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D8" w:rsidRDefault="00F32FD8" w:rsidP="00F32FD8">
      <w:pPr>
        <w:spacing w:after="0" w:line="360" w:lineRule="auto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noProof/>
          <w:sz w:val="24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F7869A" wp14:editId="28F3C61F">
            <wp:simplePos x="0" y="0"/>
            <wp:positionH relativeFrom="column">
              <wp:posOffset>2486025</wp:posOffset>
            </wp:positionH>
            <wp:positionV relativeFrom="paragraph">
              <wp:posOffset>-603250</wp:posOffset>
            </wp:positionV>
            <wp:extent cx="896620" cy="1041400"/>
            <wp:effectExtent l="0" t="0" r="0" b="6350"/>
            <wp:wrapNone/>
            <wp:docPr id="719151348" name="Picture 71915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FD8" w:rsidRDefault="00F32FD8" w:rsidP="00F32FD8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F32FD8" w:rsidRPr="00E0159A" w:rsidRDefault="00F32FD8" w:rsidP="00F32FD8">
      <w:pPr>
        <w:spacing w:after="0" w:line="360" w:lineRule="auto"/>
        <w:jc w:val="center"/>
        <w:rPr>
          <w:rFonts w:ascii="Arial" w:hAnsi="Arial" w:cs="Arial"/>
          <w:bCs/>
          <w:sz w:val="24"/>
          <w:lang w:val="en-US"/>
        </w:rPr>
      </w:pPr>
      <w:r w:rsidRPr="00E0159A">
        <w:rPr>
          <w:rFonts w:ascii="Arial" w:hAnsi="Arial" w:cs="Arial"/>
          <w:bCs/>
          <w:sz w:val="24"/>
        </w:rPr>
        <w:t>PERJANJIAN KINERJA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="001B536E">
        <w:rPr>
          <w:rFonts w:ascii="Arial" w:hAnsi="Arial" w:cs="Arial"/>
          <w:bCs/>
          <w:sz w:val="24"/>
        </w:rPr>
        <w:t xml:space="preserve">APBD-P </w:t>
      </w:r>
      <w:r w:rsidRPr="00E0159A">
        <w:rPr>
          <w:rFonts w:ascii="Arial" w:hAnsi="Arial" w:cs="Arial"/>
          <w:bCs/>
          <w:sz w:val="24"/>
          <w:lang w:val="en-US"/>
        </w:rPr>
        <w:t>TAHUN 202</w:t>
      </w:r>
      <w:r w:rsidR="00621FD6">
        <w:rPr>
          <w:rFonts w:ascii="Arial" w:hAnsi="Arial" w:cs="Arial"/>
          <w:bCs/>
          <w:sz w:val="24"/>
          <w:lang w:val="en-US"/>
        </w:rPr>
        <w:t>5</w:t>
      </w:r>
    </w:p>
    <w:p w:rsidR="00F32FD8" w:rsidRPr="00E0159A" w:rsidRDefault="00F32FD8" w:rsidP="00F32FD8">
      <w:pPr>
        <w:spacing w:after="0" w:line="240" w:lineRule="auto"/>
        <w:rPr>
          <w:rFonts w:ascii="Arial" w:hAnsi="Arial" w:cs="Arial"/>
          <w:bCs/>
          <w:sz w:val="24"/>
        </w:rPr>
      </w:pPr>
    </w:p>
    <w:p w:rsidR="00F32FD8" w:rsidRDefault="00F32FD8" w:rsidP="00F32FD8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Dalam rangka mewujudkan manajemen pemerintahan yang efektif, transparan dan akuntabel serta berorientasi pada hasil, </w:t>
      </w:r>
      <w:r>
        <w:rPr>
          <w:rFonts w:ascii="Arial" w:hAnsi="Arial" w:cs="Arial"/>
          <w:bCs/>
          <w:sz w:val="24"/>
          <w:lang w:val="en-US"/>
        </w:rPr>
        <w:t>k</w:t>
      </w:r>
      <w:r w:rsidRPr="00E0159A">
        <w:rPr>
          <w:rFonts w:ascii="Arial" w:hAnsi="Arial" w:cs="Arial"/>
          <w:bCs/>
          <w:sz w:val="24"/>
        </w:rPr>
        <w:t>ami yang bertanda tangan di bawah ini :</w:t>
      </w:r>
    </w:p>
    <w:p w:rsidR="00F32FD8" w:rsidRPr="00706682" w:rsidRDefault="00F32FD8" w:rsidP="00F32FD8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284"/>
        <w:gridCol w:w="5987"/>
      </w:tblGrid>
      <w:tr w:rsidR="00F32FD8" w:rsidTr="00361A37">
        <w:tc>
          <w:tcPr>
            <w:tcW w:w="2830" w:type="dxa"/>
          </w:tcPr>
          <w:p w:rsidR="00F32FD8" w:rsidRDefault="00F32FD8" w:rsidP="00361A37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F32FD8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F32FD8" w:rsidRPr="007F6D93" w:rsidRDefault="00DF16E3" w:rsidP="00361A37">
            <w:pPr>
              <w:tabs>
                <w:tab w:val="left" w:pos="2127"/>
                <w:tab w:val="left" w:pos="2552"/>
              </w:tabs>
              <w:spacing w:after="100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Drs. Nadih Arifin, M.Si.</w:t>
            </w:r>
          </w:p>
        </w:tc>
      </w:tr>
      <w:tr w:rsidR="00F32FD8" w:rsidTr="00361A37">
        <w:tc>
          <w:tcPr>
            <w:tcW w:w="2830" w:type="dxa"/>
          </w:tcPr>
          <w:p w:rsidR="00F32FD8" w:rsidRDefault="00F32FD8" w:rsidP="00361A37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F32FD8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F32FD8" w:rsidRPr="00706682" w:rsidRDefault="00F32FD8" w:rsidP="00F32FD8">
            <w:pPr>
              <w:spacing w:after="10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Kepala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Dinas Komunikasi, Informatika, Statistik dan Persandian Kota Bekasi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Kota Bekasi</w:t>
            </w:r>
          </w:p>
        </w:tc>
      </w:tr>
      <w:tr w:rsidR="00F32FD8" w:rsidTr="00361A37">
        <w:tc>
          <w:tcPr>
            <w:tcW w:w="9344" w:type="dxa"/>
            <w:gridSpan w:val="3"/>
          </w:tcPr>
          <w:p w:rsidR="00F32FD8" w:rsidRDefault="00F32FD8" w:rsidP="00361A37">
            <w:pPr>
              <w:spacing w:before="60" w:after="60"/>
              <w:ind w:left="-108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s</w:t>
            </w:r>
            <w:r w:rsidRPr="00E0159A">
              <w:rPr>
                <w:rFonts w:ascii="Arial" w:hAnsi="Arial" w:cs="Arial"/>
                <w:bCs/>
                <w:sz w:val="24"/>
              </w:rPr>
              <w:t>elanjutnya disebut pihak pertama</w:t>
            </w:r>
          </w:p>
          <w:p w:rsidR="00F32FD8" w:rsidRPr="00706682" w:rsidRDefault="00F32FD8" w:rsidP="00361A37">
            <w:pPr>
              <w:spacing w:before="60" w:after="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F32FD8" w:rsidTr="00361A37">
        <w:tc>
          <w:tcPr>
            <w:tcW w:w="2830" w:type="dxa"/>
          </w:tcPr>
          <w:p w:rsidR="00F32FD8" w:rsidRDefault="00F32FD8" w:rsidP="00361A37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F32FD8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F32FD8" w:rsidRDefault="00D11220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Tri Adhianto Tjahyono</w:t>
            </w:r>
          </w:p>
        </w:tc>
      </w:tr>
      <w:tr w:rsidR="00F32FD8" w:rsidTr="00361A37">
        <w:tc>
          <w:tcPr>
            <w:tcW w:w="2830" w:type="dxa"/>
          </w:tcPr>
          <w:p w:rsidR="00F32FD8" w:rsidRDefault="00F32FD8" w:rsidP="00361A37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F32FD8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F32FD8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 w:rsidRPr="00E0159A">
              <w:rPr>
                <w:rFonts w:ascii="Arial" w:hAnsi="Arial" w:cs="Arial"/>
                <w:bCs/>
                <w:sz w:val="24"/>
                <w:szCs w:val="24"/>
              </w:rPr>
              <w:t>Wali Kota Bekasi</w:t>
            </w:r>
          </w:p>
        </w:tc>
      </w:tr>
      <w:tr w:rsidR="00F32FD8" w:rsidTr="00361A37">
        <w:tc>
          <w:tcPr>
            <w:tcW w:w="9344" w:type="dxa"/>
            <w:gridSpan w:val="3"/>
          </w:tcPr>
          <w:p w:rsidR="00F32FD8" w:rsidRPr="00706682" w:rsidRDefault="00F32FD8" w:rsidP="00361A37">
            <w:pPr>
              <w:spacing w:before="60" w:after="60"/>
              <w:ind w:left="-108"/>
              <w:jc w:val="both"/>
              <w:rPr>
                <w:rFonts w:ascii="Arial" w:hAnsi="Arial" w:cs="Arial"/>
                <w:bCs/>
                <w:sz w:val="24"/>
              </w:rPr>
            </w:pPr>
            <w:r w:rsidRPr="00E0159A">
              <w:rPr>
                <w:rFonts w:ascii="Arial" w:hAnsi="Arial" w:cs="Arial"/>
                <w:bCs/>
                <w:sz w:val="24"/>
              </w:rPr>
              <w:t>selaku atasan pihak pertama, se</w:t>
            </w:r>
            <w:r w:rsidRPr="00E0159A">
              <w:rPr>
                <w:rFonts w:ascii="Arial" w:hAnsi="Arial" w:cs="Arial"/>
                <w:bCs/>
                <w:sz w:val="24"/>
                <w:lang w:val="en-US"/>
              </w:rPr>
              <w:t>l</w:t>
            </w:r>
            <w:r w:rsidRPr="00E0159A">
              <w:rPr>
                <w:rFonts w:ascii="Arial" w:hAnsi="Arial" w:cs="Arial"/>
                <w:bCs/>
                <w:sz w:val="24"/>
              </w:rPr>
              <w:t>anjutnya disebut pihak kedua</w:t>
            </w:r>
          </w:p>
        </w:tc>
      </w:tr>
    </w:tbl>
    <w:p w:rsidR="00F32FD8" w:rsidRDefault="00F32FD8" w:rsidP="00F32FD8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F32FD8" w:rsidRPr="00E0159A" w:rsidRDefault="00F32FD8" w:rsidP="00F32FD8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Pihak pertama berjanji akan </w:t>
      </w:r>
      <w:r w:rsidRPr="00E0159A">
        <w:rPr>
          <w:rFonts w:ascii="Arial" w:hAnsi="Arial" w:cs="Arial"/>
          <w:bCs/>
          <w:sz w:val="24"/>
          <w:lang w:val="en-US"/>
        </w:rPr>
        <w:t>mewujudkan</w:t>
      </w:r>
      <w:r w:rsidRPr="00E0159A">
        <w:rPr>
          <w:rFonts w:ascii="Arial" w:hAnsi="Arial" w:cs="Arial"/>
          <w:bCs/>
          <w:sz w:val="24"/>
        </w:rPr>
        <w:t xml:space="preserve"> target kinerja </w:t>
      </w:r>
      <w:r w:rsidRPr="00E0159A">
        <w:rPr>
          <w:rFonts w:ascii="Arial" w:hAnsi="Arial" w:cs="Arial"/>
          <w:bCs/>
          <w:sz w:val="24"/>
          <w:lang w:val="en-US"/>
        </w:rPr>
        <w:t xml:space="preserve">yang seharusnya sesuai lampiran perjanjian ini, dalam rangka mencapai target kinerja jangka menegah seperti yang telah ditetapkan dalam dokumen perencanaan. Keberhasilan dan kegagalan pencapaian target kinerja tersebut menjadi </w:t>
      </w:r>
      <w:r w:rsidRPr="00E0159A">
        <w:rPr>
          <w:rFonts w:ascii="Arial" w:hAnsi="Arial" w:cs="Arial"/>
          <w:bCs/>
          <w:sz w:val="24"/>
        </w:rPr>
        <w:t>tanggung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Pr="00E0159A">
        <w:rPr>
          <w:rFonts w:ascii="Arial" w:hAnsi="Arial" w:cs="Arial"/>
          <w:bCs/>
          <w:sz w:val="24"/>
        </w:rPr>
        <w:t xml:space="preserve">jawab </w:t>
      </w:r>
      <w:r>
        <w:rPr>
          <w:rFonts w:ascii="Arial" w:hAnsi="Arial" w:cs="Arial"/>
          <w:bCs/>
          <w:sz w:val="24"/>
          <w:lang w:val="en-US"/>
        </w:rPr>
        <w:t>kami</w:t>
      </w:r>
      <w:r w:rsidRPr="00E0159A">
        <w:rPr>
          <w:rFonts w:ascii="Arial" w:hAnsi="Arial" w:cs="Arial"/>
          <w:bCs/>
          <w:sz w:val="24"/>
        </w:rPr>
        <w:t>.</w:t>
      </w:r>
    </w:p>
    <w:p w:rsidR="00F32FD8" w:rsidRPr="00E0159A" w:rsidRDefault="00F32FD8" w:rsidP="00F32FD8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F32FD8" w:rsidRDefault="00F32FD8" w:rsidP="00F32FD8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  <w:szCs w:val="24"/>
        </w:rPr>
        <w:t>Pihak kedua akan melakukan supervisi yang diperlukan serta akan melakukan evaluasi terhadap capaian kinerja dari perjanjian ini dan mengambil tindakan yang diperlukan dalam rangka memberikan penghargaan dan sanksi</w:t>
      </w:r>
      <w:r w:rsidRPr="00E0159A">
        <w:rPr>
          <w:rFonts w:ascii="Arial" w:hAnsi="Arial" w:cs="Arial"/>
          <w:bCs/>
          <w:sz w:val="24"/>
        </w:rPr>
        <w:t>.</w:t>
      </w:r>
    </w:p>
    <w:p w:rsidR="00F32FD8" w:rsidRDefault="00F32FD8" w:rsidP="00F32FD8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F32FD8" w:rsidRPr="00415C9F" w:rsidRDefault="00F32FD8" w:rsidP="00F32FD8">
      <w:pPr>
        <w:spacing w:after="0" w:line="240" w:lineRule="auto"/>
        <w:jc w:val="both"/>
        <w:rPr>
          <w:rFonts w:ascii="Arial" w:hAnsi="Arial" w:cs="Arial"/>
          <w:bCs/>
          <w:sz w:val="10"/>
          <w:szCs w:val="8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386"/>
        <w:gridCol w:w="4116"/>
      </w:tblGrid>
      <w:tr w:rsidR="00F32FD8" w:rsidRPr="00202CB6" w:rsidTr="005C3055">
        <w:tc>
          <w:tcPr>
            <w:tcW w:w="421" w:type="dxa"/>
          </w:tcPr>
          <w:p w:rsidR="00F32FD8" w:rsidRPr="00202CB6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386" w:type="dxa"/>
          </w:tcPr>
          <w:p w:rsidR="00F32FD8" w:rsidRPr="00202CB6" w:rsidRDefault="00F32FD8" w:rsidP="00361A37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116" w:type="dxa"/>
          </w:tcPr>
          <w:p w:rsidR="00F32FD8" w:rsidRPr="00202CB6" w:rsidRDefault="00DF16E3" w:rsidP="00EA47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   2025</w:t>
            </w:r>
          </w:p>
        </w:tc>
      </w:tr>
      <w:tr w:rsidR="00F32FD8" w:rsidRPr="00202CB6" w:rsidTr="005C3055">
        <w:tc>
          <w:tcPr>
            <w:tcW w:w="421" w:type="dxa"/>
          </w:tcPr>
          <w:p w:rsidR="00F32FD8" w:rsidRPr="00202CB6" w:rsidRDefault="00F32FD8" w:rsidP="00361A3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5386" w:type="dxa"/>
          </w:tcPr>
          <w:p w:rsidR="00F32FD8" w:rsidRPr="00202CB6" w:rsidRDefault="00F32FD8" w:rsidP="00361A37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  <w:r w:rsidRPr="00202CB6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4116" w:type="dxa"/>
          </w:tcPr>
          <w:p w:rsidR="00F32FD8" w:rsidRPr="00202CB6" w:rsidRDefault="00F32FD8" w:rsidP="00361A37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202CB6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F32FD8" w:rsidRPr="00202CB6" w:rsidTr="005C3055">
        <w:tc>
          <w:tcPr>
            <w:tcW w:w="421" w:type="dxa"/>
          </w:tcPr>
          <w:p w:rsidR="00F32FD8" w:rsidRPr="00202CB6" w:rsidRDefault="00F32FD8" w:rsidP="00361A3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5386" w:type="dxa"/>
          </w:tcPr>
          <w:p w:rsidR="00F32FD8" w:rsidRPr="00202CB6" w:rsidRDefault="00F32FD8" w:rsidP="00361A3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116" w:type="dxa"/>
          </w:tcPr>
          <w:p w:rsidR="00F32FD8" w:rsidRPr="00202CB6" w:rsidRDefault="00F32FD8" w:rsidP="00361A37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F32FD8" w:rsidRPr="00202CB6" w:rsidTr="005C3055">
        <w:tc>
          <w:tcPr>
            <w:tcW w:w="421" w:type="dxa"/>
          </w:tcPr>
          <w:p w:rsidR="00F32FD8" w:rsidRPr="00202CB6" w:rsidRDefault="00F32FD8" w:rsidP="00361A3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386" w:type="dxa"/>
          </w:tcPr>
          <w:p w:rsidR="00F32FD8" w:rsidRPr="00202CB6" w:rsidRDefault="00F32FD8" w:rsidP="0020528A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116" w:type="dxa"/>
          </w:tcPr>
          <w:p w:rsidR="00F32FD8" w:rsidRPr="00202CB6" w:rsidRDefault="00F32FD8" w:rsidP="00361A37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F32FD8" w:rsidRPr="00202CB6" w:rsidTr="005C3055">
        <w:tc>
          <w:tcPr>
            <w:tcW w:w="421" w:type="dxa"/>
          </w:tcPr>
          <w:p w:rsidR="00F32FD8" w:rsidRPr="00202CB6" w:rsidRDefault="00F32FD8" w:rsidP="00361A37">
            <w:pPr>
              <w:pStyle w:val="Title"/>
              <w:ind w:left="28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386" w:type="dxa"/>
          </w:tcPr>
          <w:p w:rsidR="00F32FD8" w:rsidRPr="00202CB6" w:rsidRDefault="00EA40F2" w:rsidP="00361A3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Tri Adhianto Tjahyono</w:t>
            </w:r>
          </w:p>
        </w:tc>
        <w:tc>
          <w:tcPr>
            <w:tcW w:w="4116" w:type="dxa"/>
          </w:tcPr>
          <w:p w:rsidR="00EA471A" w:rsidRDefault="00EA471A" w:rsidP="0062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Drs. </w:t>
            </w:r>
            <w:r w:rsidR="00DF16E3"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Nadih Arifin</w:t>
            </w: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 M.Si.</w:t>
            </w:r>
          </w:p>
          <w:p w:rsidR="00621FD6" w:rsidRPr="00621FD6" w:rsidRDefault="00176553" w:rsidP="0062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Pembina Utama Muda/ IV.c</w:t>
            </w:r>
          </w:p>
          <w:p w:rsidR="00F32FD8" w:rsidRPr="00202CB6" w:rsidRDefault="00621FD6" w:rsidP="00621F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1F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NIP. </w:t>
            </w:r>
            <w:r w:rsidR="00EA471A"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19701005</w:t>
            </w:r>
            <w:r w:rsidR="00EA47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471A"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199101</w:t>
            </w:r>
            <w:r w:rsidR="00EA47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471A"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 w:rsidR="00EA471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A471A"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002</w:t>
            </w:r>
          </w:p>
        </w:tc>
      </w:tr>
    </w:tbl>
    <w:p w:rsidR="00F32FD8" w:rsidRDefault="00F32FD8">
      <w:pPr>
        <w:sectPr w:rsidR="00F32FD8" w:rsidSect="0073613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F32FD8" w:rsidRPr="007B51D5" w:rsidRDefault="00F32FD8" w:rsidP="00EC34C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51D5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PERJANJIAN KINERJA </w:t>
      </w:r>
      <w:r w:rsidR="00EA471A">
        <w:rPr>
          <w:rFonts w:ascii="Arial" w:hAnsi="Arial" w:cs="Arial"/>
          <w:bCs/>
          <w:sz w:val="24"/>
          <w:szCs w:val="24"/>
        </w:rPr>
        <w:t xml:space="preserve">APBD-P </w:t>
      </w:r>
      <w:r w:rsidRPr="007B51D5">
        <w:rPr>
          <w:rFonts w:ascii="Arial" w:hAnsi="Arial" w:cs="Arial"/>
          <w:bCs/>
          <w:sz w:val="24"/>
          <w:szCs w:val="24"/>
          <w:lang w:val="en-US"/>
        </w:rPr>
        <w:t>TAHUN 202</w:t>
      </w:r>
      <w:r w:rsidR="00621FD6">
        <w:rPr>
          <w:rFonts w:ascii="Arial" w:hAnsi="Arial" w:cs="Arial"/>
          <w:bCs/>
          <w:sz w:val="24"/>
          <w:szCs w:val="24"/>
          <w:lang w:val="en-US"/>
        </w:rPr>
        <w:t>5</w:t>
      </w:r>
    </w:p>
    <w:p w:rsidR="00700D90" w:rsidRDefault="00F32FD8" w:rsidP="00EC34C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DINAS KOMUNIKASI, INFORMATIKA, STATISTIK DAN PERSANDIAN </w:t>
      </w:r>
    </w:p>
    <w:p w:rsidR="00F32FD8" w:rsidRPr="00F32FD8" w:rsidRDefault="00F32FD8" w:rsidP="00EC34C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KOTA BEKASI</w:t>
      </w:r>
    </w:p>
    <w:p w:rsidR="00F32FD8" w:rsidRPr="004052C8" w:rsidRDefault="00F32FD8" w:rsidP="00F32FD8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656"/>
        <w:gridCol w:w="3017"/>
        <w:gridCol w:w="1818"/>
      </w:tblGrid>
      <w:tr w:rsidR="00F32FD8" w:rsidRPr="004052C8" w:rsidTr="00C0695E">
        <w:trPr>
          <w:trHeight w:val="771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Sasaran Strategis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Indikator Kinerja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 xml:space="preserve">Target </w:t>
            </w:r>
          </w:p>
        </w:tc>
      </w:tr>
      <w:tr w:rsidR="00F32FD8" w:rsidRPr="004052C8" w:rsidTr="00C0695E">
        <w:tc>
          <w:tcPr>
            <w:tcW w:w="525" w:type="dxa"/>
            <w:shd w:val="clear" w:color="auto" w:fill="D9D9D9" w:themeFill="background1" w:themeFillShade="D9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F32FD8" w:rsidRPr="00B724B3" w:rsidRDefault="00F32FD8" w:rsidP="00361A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724B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724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32FD8" w:rsidRPr="004052C8" w:rsidTr="00C0695E">
        <w:trPr>
          <w:trHeight w:val="1151"/>
        </w:trPr>
        <w:tc>
          <w:tcPr>
            <w:tcW w:w="525" w:type="dxa"/>
          </w:tcPr>
          <w:p w:rsidR="00F32FD8" w:rsidRPr="004052C8" w:rsidRDefault="00F32FD8" w:rsidP="00361A3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052C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56" w:type="dxa"/>
          </w:tcPr>
          <w:p w:rsidR="00F32FD8" w:rsidRPr="004052C8" w:rsidRDefault="00C0695E" w:rsidP="00361A37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Meningkatnya Penyelenggaraan Komunikasi Informasi dan Layanan Publik Berbasis Teknologi Informasi</w:t>
            </w:r>
          </w:p>
        </w:tc>
        <w:tc>
          <w:tcPr>
            <w:tcW w:w="3017" w:type="dxa"/>
          </w:tcPr>
          <w:p w:rsidR="00F32FD8" w:rsidRPr="004052C8" w:rsidRDefault="00C0695E" w:rsidP="00361A37">
            <w:pPr>
              <w:rPr>
                <w:rFonts w:ascii="Arial" w:hAnsi="Arial" w:cs="Arial"/>
                <w:bCs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Indeks Pemanfaatan Teknologi dalam Informasi dan Komunikasi Publik</w:t>
            </w:r>
          </w:p>
        </w:tc>
        <w:tc>
          <w:tcPr>
            <w:tcW w:w="1818" w:type="dxa"/>
          </w:tcPr>
          <w:p w:rsidR="00F32FD8" w:rsidRPr="00C0695E" w:rsidRDefault="00AF6145" w:rsidP="00C0695E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4,4</w:t>
            </w:r>
            <w:r w:rsidR="00C0695E">
              <w:rPr>
                <w:rFonts w:ascii="Arial" w:hAnsi="Arial" w:cs="Arial"/>
                <w:bCs/>
              </w:rPr>
              <w:t>5</w:t>
            </w:r>
          </w:p>
        </w:tc>
      </w:tr>
      <w:tr w:rsidR="00C0695E" w:rsidRPr="004052C8" w:rsidTr="00C0695E">
        <w:trPr>
          <w:trHeight w:val="633"/>
        </w:trPr>
        <w:tc>
          <w:tcPr>
            <w:tcW w:w="525" w:type="dxa"/>
          </w:tcPr>
          <w:p w:rsidR="00C0695E" w:rsidRPr="004052C8" w:rsidRDefault="00C0695E" w:rsidP="00361A3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656" w:type="dxa"/>
          </w:tcPr>
          <w:p w:rsidR="00C0695E" w:rsidRPr="00C0695E" w:rsidRDefault="00C0695E" w:rsidP="00361A37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Meningkatnya Ketersediaan Data Statistik Sektoral</w:t>
            </w:r>
          </w:p>
        </w:tc>
        <w:tc>
          <w:tcPr>
            <w:tcW w:w="3017" w:type="dxa"/>
          </w:tcPr>
          <w:p w:rsidR="00C0695E" w:rsidRPr="00AF6145" w:rsidRDefault="00C0695E" w:rsidP="00361A37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Indeks Ketersediaan Data Statistik Sektoral</w:t>
            </w:r>
          </w:p>
        </w:tc>
        <w:tc>
          <w:tcPr>
            <w:tcW w:w="1818" w:type="dxa"/>
          </w:tcPr>
          <w:p w:rsidR="00C0695E" w:rsidRPr="00C0695E" w:rsidRDefault="00C0695E" w:rsidP="00670B2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4,38</w:t>
            </w:r>
          </w:p>
        </w:tc>
      </w:tr>
      <w:tr w:rsidR="00C0695E" w:rsidRPr="004052C8" w:rsidTr="00C0695E">
        <w:tc>
          <w:tcPr>
            <w:tcW w:w="525" w:type="dxa"/>
          </w:tcPr>
          <w:p w:rsidR="00C0695E" w:rsidRPr="004052C8" w:rsidRDefault="00C0695E" w:rsidP="00361A3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656" w:type="dxa"/>
          </w:tcPr>
          <w:p w:rsidR="00C0695E" w:rsidRPr="00C0695E" w:rsidRDefault="00C0695E" w:rsidP="00361A37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Meningkatnya Penyelenggaraan Pengamanan Informasi Pemerintah Daerah</w:t>
            </w:r>
          </w:p>
        </w:tc>
        <w:tc>
          <w:tcPr>
            <w:tcW w:w="3017" w:type="dxa"/>
          </w:tcPr>
          <w:p w:rsidR="00C0695E" w:rsidRPr="00AF6145" w:rsidRDefault="00C0695E" w:rsidP="00361A37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Indeks Penyelenggaraan Pengamanan Informasi Pemerintah Daerah</w:t>
            </w:r>
          </w:p>
        </w:tc>
        <w:tc>
          <w:tcPr>
            <w:tcW w:w="1818" w:type="dxa"/>
          </w:tcPr>
          <w:p w:rsidR="00C0695E" w:rsidRPr="00C0695E" w:rsidRDefault="00C0695E" w:rsidP="00670B22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</w:tbl>
    <w:p w:rsidR="00F32FD8" w:rsidRDefault="00F32FD8" w:rsidP="00F32FD8">
      <w:pPr>
        <w:spacing w:after="0" w:line="360" w:lineRule="auto"/>
        <w:rPr>
          <w:rFonts w:ascii="Arial" w:hAnsi="Arial" w:cs="Arial"/>
          <w:bCs/>
        </w:rPr>
      </w:pPr>
    </w:p>
    <w:tbl>
      <w:tblPr>
        <w:tblW w:w="9129" w:type="dxa"/>
        <w:tblInd w:w="-10" w:type="dxa"/>
        <w:tblLook w:val="04A0" w:firstRow="1" w:lastRow="0" w:firstColumn="1" w:lastColumn="0" w:noHBand="0" w:noVBand="1"/>
      </w:tblPr>
      <w:tblGrid>
        <w:gridCol w:w="423"/>
        <w:gridCol w:w="3415"/>
        <w:gridCol w:w="2039"/>
        <w:gridCol w:w="2039"/>
        <w:gridCol w:w="1213"/>
      </w:tblGrid>
      <w:tr w:rsidR="00EC34C1" w:rsidRPr="00EC34C1" w:rsidTr="00EC34C1">
        <w:trPr>
          <w:trHeight w:val="315"/>
        </w:trPr>
        <w:tc>
          <w:tcPr>
            <w:tcW w:w="3838" w:type="dxa"/>
            <w:gridSpan w:val="2"/>
            <w:vMerge w:val="restart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Program</w:t>
            </w:r>
          </w:p>
        </w:tc>
        <w:tc>
          <w:tcPr>
            <w:tcW w:w="4078" w:type="dxa"/>
            <w:gridSpan w:val="2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Anggaran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Ket </w:t>
            </w:r>
          </w:p>
        </w:tc>
      </w:tr>
      <w:tr w:rsidR="00EC34C1" w:rsidRPr="00EC34C1" w:rsidTr="00EC34C1">
        <w:trPr>
          <w:trHeight w:val="315"/>
        </w:trPr>
        <w:tc>
          <w:tcPr>
            <w:tcW w:w="3838" w:type="dxa"/>
            <w:gridSpan w:val="2"/>
            <w:vMerge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APBD-P</w:t>
            </w:r>
          </w:p>
        </w:tc>
        <w:tc>
          <w:tcPr>
            <w:tcW w:w="1213" w:type="dxa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EC34C1" w:rsidRPr="00EC34C1" w:rsidTr="00EC34C1">
        <w:trPr>
          <w:trHeight w:val="315"/>
        </w:trPr>
        <w:tc>
          <w:tcPr>
            <w:tcW w:w="42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3415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Pengelolaan Informasi Dan Komunikasi Publik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Rp6.624.919.000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Rp5.509.268.850</w:t>
            </w:r>
          </w:p>
        </w:tc>
        <w:tc>
          <w:tcPr>
            <w:tcW w:w="1213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EC34C1" w:rsidRPr="00EC34C1" w:rsidTr="00EC34C1">
        <w:trPr>
          <w:trHeight w:val="315"/>
        </w:trPr>
        <w:tc>
          <w:tcPr>
            <w:tcW w:w="42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2</w:t>
            </w:r>
          </w:p>
        </w:tc>
        <w:tc>
          <w:tcPr>
            <w:tcW w:w="3415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Pengelolaan Aplikasi Informatika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Rp19.434.457.700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Rp16.934.359.700</w:t>
            </w:r>
          </w:p>
        </w:tc>
        <w:tc>
          <w:tcPr>
            <w:tcW w:w="1213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EC34C1" w:rsidRPr="00EC34C1" w:rsidTr="00EC34C1">
        <w:trPr>
          <w:trHeight w:val="315"/>
        </w:trPr>
        <w:tc>
          <w:tcPr>
            <w:tcW w:w="42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3</w:t>
            </w:r>
          </w:p>
        </w:tc>
        <w:tc>
          <w:tcPr>
            <w:tcW w:w="3415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Penyelenggaraan Statistik Sektoral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Rp350.000.000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Rp238.926.000</w:t>
            </w:r>
          </w:p>
        </w:tc>
        <w:tc>
          <w:tcPr>
            <w:tcW w:w="1213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EC34C1" w:rsidRPr="00EC34C1" w:rsidTr="00EC34C1">
        <w:trPr>
          <w:trHeight w:val="585"/>
        </w:trPr>
        <w:tc>
          <w:tcPr>
            <w:tcW w:w="42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3415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Penyelenggaraan Persandian Untuk Pengamanan Informasi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Rp1.542.860.000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ID" w:eastAsia="en-US"/>
              </w:rPr>
              <w:t>Rp1.070.188.000</w:t>
            </w:r>
          </w:p>
        </w:tc>
        <w:tc>
          <w:tcPr>
            <w:tcW w:w="1213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EC34C1" w:rsidRPr="00EC34C1" w:rsidTr="00EC34C1">
        <w:trPr>
          <w:trHeight w:val="585"/>
        </w:trPr>
        <w:tc>
          <w:tcPr>
            <w:tcW w:w="42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3415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Penunjang Urusan Pemerintahan Daerah Kabupaten/Kota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Rp18.672.575.640</w:t>
            </w:r>
          </w:p>
        </w:tc>
        <w:tc>
          <w:tcPr>
            <w:tcW w:w="2039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Rp18.178.622.020</w:t>
            </w:r>
          </w:p>
        </w:tc>
        <w:tc>
          <w:tcPr>
            <w:tcW w:w="1213" w:type="dxa"/>
            <w:shd w:val="clear" w:color="auto" w:fill="auto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EC34C1" w:rsidRPr="00EC34C1" w:rsidTr="00EC34C1">
        <w:trPr>
          <w:trHeight w:val="315"/>
        </w:trPr>
        <w:tc>
          <w:tcPr>
            <w:tcW w:w="3838" w:type="dxa"/>
            <w:gridSpan w:val="2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Rp46.624.812.340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Rp41.931.364.570</w:t>
            </w:r>
          </w:p>
        </w:tc>
        <w:tc>
          <w:tcPr>
            <w:tcW w:w="1213" w:type="dxa"/>
            <w:shd w:val="clear" w:color="auto" w:fill="auto"/>
            <w:vAlign w:val="center"/>
            <w:hideMark/>
          </w:tcPr>
          <w:p w:rsidR="00EC34C1" w:rsidRPr="00EC34C1" w:rsidRDefault="00EC34C1" w:rsidP="00EC34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EC34C1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C0695E" w:rsidRDefault="00C0695E" w:rsidP="00F32FD8">
      <w:pPr>
        <w:spacing w:after="0" w:line="360" w:lineRule="auto"/>
        <w:rPr>
          <w:rFonts w:ascii="Arial" w:hAnsi="Arial" w:cs="Arial"/>
          <w:bCs/>
        </w:rPr>
      </w:pPr>
    </w:p>
    <w:p w:rsidR="00F32FD8" w:rsidRPr="004052C8" w:rsidRDefault="00F32FD8" w:rsidP="00F32FD8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386"/>
        <w:gridCol w:w="4116"/>
      </w:tblGrid>
      <w:tr w:rsidR="00EA40F2" w:rsidRPr="00202CB6" w:rsidTr="00EA471A">
        <w:tc>
          <w:tcPr>
            <w:tcW w:w="421" w:type="dxa"/>
          </w:tcPr>
          <w:p w:rsidR="00EA40F2" w:rsidRPr="00202CB6" w:rsidRDefault="00EA40F2" w:rsidP="00EC34C1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386" w:type="dxa"/>
          </w:tcPr>
          <w:p w:rsidR="00EA40F2" w:rsidRPr="00202CB6" w:rsidRDefault="00EA40F2" w:rsidP="00EC34C1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116" w:type="dxa"/>
          </w:tcPr>
          <w:p w:rsidR="00EA40F2" w:rsidRPr="00202CB6" w:rsidRDefault="00DF16E3" w:rsidP="00EC34C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   2025</w:t>
            </w:r>
          </w:p>
        </w:tc>
      </w:tr>
      <w:tr w:rsidR="00EA40F2" w:rsidRPr="00202CB6" w:rsidTr="00EA471A">
        <w:tc>
          <w:tcPr>
            <w:tcW w:w="421" w:type="dxa"/>
          </w:tcPr>
          <w:p w:rsidR="00EA40F2" w:rsidRPr="00202CB6" w:rsidRDefault="00EA40F2" w:rsidP="00EC34C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5386" w:type="dxa"/>
          </w:tcPr>
          <w:p w:rsidR="00EA40F2" w:rsidRPr="00202CB6" w:rsidRDefault="00EA40F2" w:rsidP="00EC34C1">
            <w:pPr>
              <w:spacing w:after="0" w:line="360" w:lineRule="auto"/>
              <w:rPr>
                <w:rFonts w:ascii="Arial" w:hAnsi="Arial" w:cs="Arial"/>
                <w:bCs/>
                <w:sz w:val="24"/>
              </w:rPr>
            </w:pPr>
            <w:r w:rsidRPr="00202CB6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4116" w:type="dxa"/>
          </w:tcPr>
          <w:p w:rsidR="00EA40F2" w:rsidRPr="00202CB6" w:rsidRDefault="00EA40F2" w:rsidP="00EC34C1">
            <w:pPr>
              <w:spacing w:after="0"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202CB6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EA40F2" w:rsidRPr="00202CB6" w:rsidTr="00EA471A">
        <w:tc>
          <w:tcPr>
            <w:tcW w:w="421" w:type="dxa"/>
          </w:tcPr>
          <w:p w:rsidR="00EA40F2" w:rsidRPr="00202CB6" w:rsidRDefault="00EA40F2" w:rsidP="00EC34C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5386" w:type="dxa"/>
          </w:tcPr>
          <w:p w:rsidR="00EA40F2" w:rsidRPr="00202CB6" w:rsidRDefault="00EA40F2" w:rsidP="00EC34C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116" w:type="dxa"/>
          </w:tcPr>
          <w:p w:rsidR="00EA40F2" w:rsidRPr="00202CB6" w:rsidRDefault="00EA40F2" w:rsidP="00EC34C1">
            <w:pPr>
              <w:spacing w:after="0"/>
              <w:rPr>
                <w:rFonts w:ascii="Arial" w:hAnsi="Arial" w:cs="Arial"/>
                <w:bCs/>
                <w:sz w:val="24"/>
              </w:rPr>
            </w:pPr>
          </w:p>
        </w:tc>
      </w:tr>
      <w:tr w:rsidR="00EA40F2" w:rsidRPr="00202CB6" w:rsidTr="00EA471A">
        <w:tc>
          <w:tcPr>
            <w:tcW w:w="421" w:type="dxa"/>
          </w:tcPr>
          <w:p w:rsidR="00EA40F2" w:rsidRPr="00202CB6" w:rsidRDefault="00EA40F2" w:rsidP="00EC34C1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386" w:type="dxa"/>
          </w:tcPr>
          <w:p w:rsidR="00EA40F2" w:rsidRPr="00202CB6" w:rsidRDefault="00EA40F2" w:rsidP="00EC34C1">
            <w:pPr>
              <w:spacing w:after="0"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116" w:type="dxa"/>
          </w:tcPr>
          <w:p w:rsidR="00EA40F2" w:rsidRDefault="00EA40F2" w:rsidP="00EC34C1">
            <w:pPr>
              <w:spacing w:after="0" w:line="360" w:lineRule="auto"/>
              <w:rPr>
                <w:rFonts w:ascii="Arial" w:hAnsi="Arial" w:cs="Arial"/>
                <w:bCs/>
                <w:sz w:val="24"/>
              </w:rPr>
            </w:pPr>
          </w:p>
          <w:p w:rsidR="00EC34C1" w:rsidRPr="00202CB6" w:rsidRDefault="00EC34C1" w:rsidP="00EC34C1">
            <w:pPr>
              <w:spacing w:after="0"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EA40F2" w:rsidRPr="00202CB6" w:rsidTr="00EA471A">
        <w:tc>
          <w:tcPr>
            <w:tcW w:w="421" w:type="dxa"/>
          </w:tcPr>
          <w:p w:rsidR="00EA40F2" w:rsidRPr="00202CB6" w:rsidRDefault="00EA40F2" w:rsidP="00EC34C1">
            <w:pPr>
              <w:pStyle w:val="Title"/>
              <w:ind w:left="284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386" w:type="dxa"/>
          </w:tcPr>
          <w:p w:rsidR="00EA40F2" w:rsidRPr="00202CB6" w:rsidRDefault="00EA40F2" w:rsidP="00EC34C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Tri Adhianto Tjahyono</w:t>
            </w:r>
          </w:p>
        </w:tc>
        <w:tc>
          <w:tcPr>
            <w:tcW w:w="4116" w:type="dxa"/>
          </w:tcPr>
          <w:p w:rsidR="00C0695E" w:rsidRDefault="00C0695E" w:rsidP="00EC3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Drs. </w:t>
            </w:r>
            <w:r w:rsidR="00D11220"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Nadih Arifin</w:t>
            </w: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, M.Si.</w:t>
            </w:r>
          </w:p>
          <w:p w:rsidR="00C0695E" w:rsidRPr="00621FD6" w:rsidRDefault="00176553" w:rsidP="00EC3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Pembina Utama Muda/ IV.c</w:t>
            </w:r>
          </w:p>
          <w:p w:rsidR="00EA40F2" w:rsidRPr="00202CB6" w:rsidRDefault="00C0695E" w:rsidP="00EC34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1FD6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NIP. </w:t>
            </w: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19701005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199101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A471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002</w:t>
            </w:r>
          </w:p>
        </w:tc>
      </w:tr>
    </w:tbl>
    <w:p w:rsidR="00844ABB" w:rsidRDefault="00844ABB" w:rsidP="00361A37">
      <w:pPr>
        <w:spacing w:after="0" w:line="240" w:lineRule="auto"/>
        <w:rPr>
          <w:rFonts w:ascii="Arial" w:hAnsi="Arial" w:cs="Arial"/>
          <w:bCs/>
          <w:sz w:val="24"/>
          <w:lang w:val="en-US"/>
        </w:rPr>
        <w:sectPr w:rsidR="00844ABB" w:rsidSect="00FC1E13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84168" w:rsidRDefault="00D84168" w:rsidP="00361A37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0058BA" w:rsidRDefault="000058BA" w:rsidP="00361A37">
      <w:pPr>
        <w:spacing w:after="0" w:line="360" w:lineRule="auto"/>
        <w:jc w:val="center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noProof/>
          <w:sz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E850F3D" wp14:editId="11A65F18">
            <wp:simplePos x="0" y="0"/>
            <wp:positionH relativeFrom="column">
              <wp:posOffset>2466975</wp:posOffset>
            </wp:positionH>
            <wp:positionV relativeFrom="paragraph">
              <wp:posOffset>-426720</wp:posOffset>
            </wp:positionV>
            <wp:extent cx="896620" cy="1041400"/>
            <wp:effectExtent l="0" t="0" r="0" b="6350"/>
            <wp:wrapNone/>
            <wp:docPr id="1421296001" name="Picture 142129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8BA" w:rsidRDefault="000058BA" w:rsidP="00361A37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0058BA" w:rsidRDefault="000058BA" w:rsidP="00361A37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84168" w:rsidRPr="00E0159A" w:rsidRDefault="00D11220" w:rsidP="00361A37">
      <w:pPr>
        <w:spacing w:after="0" w:line="360" w:lineRule="auto"/>
        <w:jc w:val="center"/>
        <w:rPr>
          <w:rFonts w:ascii="Arial" w:hAnsi="Arial" w:cs="Arial"/>
          <w:bCs/>
          <w:sz w:val="24"/>
          <w:lang w:val="en-US"/>
        </w:rPr>
      </w:pPr>
      <w:r>
        <w:rPr>
          <w:rFonts w:ascii="Arial" w:hAnsi="Arial" w:cs="Arial"/>
          <w:bCs/>
          <w:sz w:val="24"/>
        </w:rPr>
        <w:t>PERJANJIAN KINERJA APBD-P TAHUN 2025</w:t>
      </w:r>
    </w:p>
    <w:p w:rsidR="00D84168" w:rsidRPr="00E0159A" w:rsidRDefault="00D84168" w:rsidP="00361A37">
      <w:pPr>
        <w:spacing w:after="0" w:line="240" w:lineRule="auto"/>
        <w:rPr>
          <w:rFonts w:ascii="Arial" w:hAnsi="Arial" w:cs="Arial"/>
          <w:bCs/>
          <w:sz w:val="24"/>
        </w:rPr>
      </w:pPr>
    </w:p>
    <w:p w:rsidR="00D84168" w:rsidRDefault="00D84168" w:rsidP="00361A37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Dalam rangka mewujudkan manajemen pemerintahan yang efektif, transparan dan akuntabel serta berorientasi pada hasil, </w:t>
      </w:r>
      <w:r>
        <w:rPr>
          <w:rFonts w:ascii="Arial" w:hAnsi="Arial" w:cs="Arial"/>
          <w:bCs/>
          <w:sz w:val="24"/>
          <w:lang w:val="en-US"/>
        </w:rPr>
        <w:t>k</w:t>
      </w:r>
      <w:r w:rsidRPr="00E0159A">
        <w:rPr>
          <w:rFonts w:ascii="Arial" w:hAnsi="Arial" w:cs="Arial"/>
          <w:bCs/>
          <w:sz w:val="24"/>
        </w:rPr>
        <w:t>ami yang bertanda tangan di bawah ini :</w:t>
      </w:r>
    </w:p>
    <w:p w:rsidR="00D84168" w:rsidRPr="00706682" w:rsidRDefault="00D84168" w:rsidP="00361A37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"/>
        <w:gridCol w:w="6230"/>
      </w:tblGrid>
      <w:tr w:rsidR="00844ABB" w:rsidTr="00844ABB">
        <w:tc>
          <w:tcPr>
            <w:tcW w:w="2830" w:type="dxa"/>
          </w:tcPr>
          <w:p w:rsidR="00844ABB" w:rsidRDefault="00844ABB" w:rsidP="00844ABB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844ABB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844ABB" w:rsidRPr="00706682" w:rsidRDefault="00844ABB" w:rsidP="00844ABB">
            <w:pPr>
              <w:tabs>
                <w:tab w:val="left" w:pos="2127"/>
                <w:tab w:val="left" w:pos="2552"/>
              </w:tabs>
              <w:spacing w:after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Erwin Muharam Destialiano S.T., M.Si.</w:t>
            </w:r>
          </w:p>
        </w:tc>
      </w:tr>
      <w:tr w:rsidR="00844ABB" w:rsidTr="00844ABB">
        <w:tc>
          <w:tcPr>
            <w:tcW w:w="2830" w:type="dxa"/>
          </w:tcPr>
          <w:p w:rsidR="00844ABB" w:rsidRDefault="00844ABB" w:rsidP="00844ABB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844ABB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844ABB" w:rsidRPr="00706682" w:rsidRDefault="00844ABB" w:rsidP="00844ABB">
            <w:pPr>
              <w:spacing w:after="10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Plt. </w:t>
            </w:r>
            <w:r w:rsidRPr="00A008E1">
              <w:rPr>
                <w:rFonts w:ascii="Arial" w:hAnsi="Arial" w:cs="Arial"/>
                <w:bCs/>
                <w:sz w:val="24"/>
                <w:szCs w:val="24"/>
              </w:rPr>
              <w:t xml:space="preserve">Sekretaris </w:t>
            </w:r>
            <w:r w:rsidR="00A42764">
              <w:rPr>
                <w:rFonts w:ascii="Arial" w:hAnsi="Arial" w:cs="Arial"/>
                <w:bCs/>
                <w:sz w:val="24"/>
                <w:szCs w:val="24"/>
              </w:rPr>
              <w:t xml:space="preserve">dan Kepala Bidang E-Government 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Kota Bekasi</w:t>
            </w:r>
          </w:p>
        </w:tc>
      </w:tr>
      <w:tr w:rsidR="00844ABB" w:rsidTr="00844ABB">
        <w:tc>
          <w:tcPr>
            <w:tcW w:w="9344" w:type="dxa"/>
            <w:gridSpan w:val="3"/>
          </w:tcPr>
          <w:p w:rsidR="00844ABB" w:rsidRDefault="00844ABB" w:rsidP="00844ABB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s</w:t>
            </w:r>
            <w:r w:rsidRPr="00E0159A">
              <w:rPr>
                <w:rFonts w:ascii="Arial" w:hAnsi="Arial" w:cs="Arial"/>
                <w:bCs/>
                <w:sz w:val="24"/>
              </w:rPr>
              <w:t>elanjutnya disebut pihak pertama</w:t>
            </w:r>
          </w:p>
          <w:p w:rsidR="00844ABB" w:rsidRPr="00706682" w:rsidRDefault="00844ABB" w:rsidP="00844ABB">
            <w:pPr>
              <w:spacing w:before="60" w:after="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844ABB" w:rsidTr="00844ABB">
        <w:tc>
          <w:tcPr>
            <w:tcW w:w="2830" w:type="dxa"/>
          </w:tcPr>
          <w:p w:rsidR="00844ABB" w:rsidRDefault="00844ABB" w:rsidP="00844ABB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844ABB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844ABB" w:rsidRDefault="00DF16E3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Drs. Nadih Arifin, M.Si.</w:t>
            </w:r>
          </w:p>
        </w:tc>
      </w:tr>
      <w:tr w:rsidR="00844ABB" w:rsidTr="00844ABB">
        <w:tc>
          <w:tcPr>
            <w:tcW w:w="2830" w:type="dxa"/>
          </w:tcPr>
          <w:p w:rsidR="00844ABB" w:rsidRDefault="00844ABB" w:rsidP="00844ABB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844ABB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844ABB" w:rsidRPr="00A008E1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08E1"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34613F">
              <w:rPr>
                <w:rFonts w:ascii="Arial" w:hAnsi="Arial" w:cs="Arial"/>
                <w:bCs/>
                <w:sz w:val="24"/>
                <w:szCs w:val="24"/>
                <w:lang w:val="en-US"/>
              </w:rPr>
              <w:t>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A008E1">
              <w:rPr>
                <w:rFonts w:ascii="Arial" w:hAnsi="Arial" w:cs="Arial"/>
                <w:bCs/>
                <w:sz w:val="24"/>
                <w:szCs w:val="24"/>
              </w:rPr>
              <w:t>Kota Bekasi</w:t>
            </w:r>
          </w:p>
        </w:tc>
      </w:tr>
      <w:tr w:rsidR="00844ABB" w:rsidTr="00844ABB">
        <w:tc>
          <w:tcPr>
            <w:tcW w:w="9344" w:type="dxa"/>
            <w:gridSpan w:val="3"/>
          </w:tcPr>
          <w:p w:rsidR="00844ABB" w:rsidRPr="00706682" w:rsidRDefault="00844ABB" w:rsidP="00844ABB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 w:rsidRPr="00E0159A">
              <w:rPr>
                <w:rFonts w:ascii="Arial" w:hAnsi="Arial" w:cs="Arial"/>
                <w:bCs/>
                <w:sz w:val="24"/>
              </w:rPr>
              <w:t>selaku atasan pihak pertama, se</w:t>
            </w:r>
            <w:r w:rsidRPr="00E0159A">
              <w:rPr>
                <w:rFonts w:ascii="Arial" w:hAnsi="Arial" w:cs="Arial"/>
                <w:bCs/>
                <w:sz w:val="24"/>
                <w:lang w:val="en-US"/>
              </w:rPr>
              <w:t>l</w:t>
            </w:r>
            <w:r w:rsidRPr="00E0159A">
              <w:rPr>
                <w:rFonts w:ascii="Arial" w:hAnsi="Arial" w:cs="Arial"/>
                <w:bCs/>
                <w:sz w:val="24"/>
              </w:rPr>
              <w:t>anjutnya disebut pihak kedua</w:t>
            </w:r>
          </w:p>
        </w:tc>
      </w:tr>
    </w:tbl>
    <w:p w:rsidR="00D84168" w:rsidRDefault="00D84168" w:rsidP="00361A37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84168" w:rsidRPr="00E0159A" w:rsidRDefault="00D84168" w:rsidP="00361A37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Pihak pertama berjanji akan </w:t>
      </w:r>
      <w:r w:rsidRPr="00E0159A">
        <w:rPr>
          <w:rFonts w:ascii="Arial" w:hAnsi="Arial" w:cs="Arial"/>
          <w:bCs/>
          <w:sz w:val="24"/>
          <w:lang w:val="en-US"/>
        </w:rPr>
        <w:t>mewujudkan</w:t>
      </w:r>
      <w:r w:rsidRPr="00E0159A">
        <w:rPr>
          <w:rFonts w:ascii="Arial" w:hAnsi="Arial" w:cs="Arial"/>
          <w:bCs/>
          <w:sz w:val="24"/>
        </w:rPr>
        <w:t xml:space="preserve"> target kinerja </w:t>
      </w:r>
      <w:r w:rsidRPr="00E0159A">
        <w:rPr>
          <w:rFonts w:ascii="Arial" w:hAnsi="Arial" w:cs="Arial"/>
          <w:bCs/>
          <w:sz w:val="24"/>
          <w:lang w:val="en-US"/>
        </w:rPr>
        <w:t xml:space="preserve">yang seharusnya sesuai lampiran perjanjian ini, dalam rangka mencapai target kinerja jangka menegah seperti yang telah ditetapkan dalam dokumen perencanaan. Keberhasilan dan kegagalan pencapaian target kinerja tersebut menjadi </w:t>
      </w:r>
      <w:r w:rsidRPr="00E0159A">
        <w:rPr>
          <w:rFonts w:ascii="Arial" w:hAnsi="Arial" w:cs="Arial"/>
          <w:bCs/>
          <w:sz w:val="24"/>
        </w:rPr>
        <w:t>tanggung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Pr="00E0159A">
        <w:rPr>
          <w:rFonts w:ascii="Arial" w:hAnsi="Arial" w:cs="Arial"/>
          <w:bCs/>
          <w:sz w:val="24"/>
        </w:rPr>
        <w:t xml:space="preserve">jawab </w:t>
      </w:r>
      <w:r>
        <w:rPr>
          <w:rFonts w:ascii="Arial" w:hAnsi="Arial" w:cs="Arial"/>
          <w:bCs/>
          <w:sz w:val="24"/>
          <w:lang w:val="en-US"/>
        </w:rPr>
        <w:t>kami</w:t>
      </w:r>
      <w:r w:rsidRPr="00E0159A">
        <w:rPr>
          <w:rFonts w:ascii="Arial" w:hAnsi="Arial" w:cs="Arial"/>
          <w:bCs/>
          <w:sz w:val="24"/>
        </w:rPr>
        <w:t>.</w:t>
      </w:r>
    </w:p>
    <w:p w:rsidR="00D84168" w:rsidRPr="00E0159A" w:rsidRDefault="00D84168" w:rsidP="00361A37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84168" w:rsidRDefault="00D84168" w:rsidP="00361A37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  <w:szCs w:val="24"/>
        </w:rPr>
        <w:t>Pihak kedua akan melakukan supervisi yang diperlukan serta akan melakukan evaluasi terhadap capaian kinerja dari perjanjian ini dan mengambil tindakan yang diperlukan dalam rangka memberikan penghargaan dan sanksi</w:t>
      </w:r>
      <w:r w:rsidRPr="00E0159A">
        <w:rPr>
          <w:rFonts w:ascii="Arial" w:hAnsi="Arial" w:cs="Arial"/>
          <w:bCs/>
          <w:sz w:val="24"/>
        </w:rPr>
        <w:t>.</w:t>
      </w:r>
    </w:p>
    <w:p w:rsidR="00D84168" w:rsidRDefault="00D84168" w:rsidP="00361A37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D84168" w:rsidRPr="00415C9F" w:rsidRDefault="00D84168" w:rsidP="00361A37">
      <w:pPr>
        <w:spacing w:after="0" w:line="240" w:lineRule="auto"/>
        <w:jc w:val="both"/>
        <w:rPr>
          <w:rFonts w:ascii="Arial" w:hAnsi="Arial" w:cs="Arial"/>
          <w:bCs/>
          <w:sz w:val="10"/>
          <w:szCs w:val="8"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DF16E3" w:rsidP="00844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   2025</w:t>
            </w: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DF16E3" w:rsidP="00844ABB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="00844ABB"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844ABB" w:rsidRPr="007B5C89" w:rsidRDefault="00176553" w:rsidP="00844ABB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844ABB" w:rsidRPr="007B5C89" w:rsidRDefault="00844ABB" w:rsidP="00844ABB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 w:rsidR="00DF16E3"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Erwin Muharam Destialiano S.T., M.Si.</w:t>
            </w:r>
            <w:r w:rsidRPr="007B5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844ABB" w:rsidRPr="007B5C89" w:rsidRDefault="00844ABB" w:rsidP="0084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Pembina/ 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  <w:p w:rsidR="00844ABB" w:rsidRPr="007B5C89" w:rsidRDefault="00844ABB" w:rsidP="0084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19771218 200212 1 004</w:t>
            </w:r>
          </w:p>
        </w:tc>
      </w:tr>
    </w:tbl>
    <w:p w:rsidR="00D84168" w:rsidRDefault="00D84168">
      <w:pPr>
        <w:sectPr w:rsidR="00D84168" w:rsidSect="00361A37">
          <w:pgSz w:w="12240" w:h="18720" w:code="14"/>
          <w:pgMar w:top="1440" w:right="1440" w:bottom="1440" w:left="1440" w:header="709" w:footer="709" w:gutter="0"/>
          <w:cols w:space="708"/>
          <w:docGrid w:linePitch="360"/>
        </w:sectPr>
      </w:pPr>
    </w:p>
    <w:p w:rsidR="00D84168" w:rsidRDefault="00D11220" w:rsidP="00361A3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lastRenderedPageBreak/>
        <w:t>PERJANJIAN KINERJA APBD-P TAHUN 2025</w:t>
      </w:r>
    </w:p>
    <w:p w:rsidR="00D84168" w:rsidRPr="00F32FD8" w:rsidRDefault="00D84168" w:rsidP="00361A37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DINAS KOMUNIKASI, INFORMATIKA, STATISTIK DAN PERSANDIAN KOTA BEKASI</w:t>
      </w:r>
    </w:p>
    <w:p w:rsidR="00D84168" w:rsidRDefault="00D84168" w:rsidP="00361A37">
      <w:pPr>
        <w:spacing w:after="0" w:line="360" w:lineRule="auto"/>
        <w:rPr>
          <w:rFonts w:ascii="Arial" w:hAnsi="Arial" w:cs="Arial"/>
          <w:bCs/>
        </w:rPr>
      </w:pPr>
    </w:p>
    <w:p w:rsidR="00B6576E" w:rsidRPr="0034613F" w:rsidRDefault="00B6576E" w:rsidP="00B6576E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Unit Kerja : </w:t>
      </w:r>
      <w:r>
        <w:rPr>
          <w:rFonts w:ascii="Arial" w:hAnsi="Arial" w:cs="Arial"/>
          <w:bCs/>
        </w:rPr>
        <w:t>Sekretariat dan E-Goverment</w:t>
      </w: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525"/>
        <w:gridCol w:w="4006"/>
        <w:gridCol w:w="3017"/>
        <w:gridCol w:w="1818"/>
      </w:tblGrid>
      <w:tr w:rsidR="00D11220" w:rsidRPr="004052C8" w:rsidTr="006F6679">
        <w:trPr>
          <w:trHeight w:val="771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006" w:type="dxa"/>
            <w:shd w:val="clear" w:color="auto" w:fill="D9D9D9" w:themeFill="background1" w:themeFillShade="D9"/>
            <w:vAlign w:val="center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Sasaran Strategis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Indikator Kinerja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 xml:space="preserve">Target </w:t>
            </w:r>
          </w:p>
        </w:tc>
      </w:tr>
      <w:tr w:rsidR="00D11220" w:rsidRPr="004052C8" w:rsidTr="006F6679">
        <w:tc>
          <w:tcPr>
            <w:tcW w:w="525" w:type="dxa"/>
            <w:shd w:val="clear" w:color="auto" w:fill="D9D9D9" w:themeFill="background1" w:themeFillShade="D9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4006" w:type="dxa"/>
            <w:shd w:val="clear" w:color="auto" w:fill="D9D9D9" w:themeFill="background1" w:themeFillShade="D9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D11220" w:rsidRPr="00B724B3" w:rsidRDefault="00D11220" w:rsidP="000E0B7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724B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724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F6679" w:rsidRPr="004052C8" w:rsidTr="004F17FC">
        <w:trPr>
          <w:trHeight w:val="1038"/>
        </w:trPr>
        <w:tc>
          <w:tcPr>
            <w:tcW w:w="525" w:type="dxa"/>
          </w:tcPr>
          <w:p w:rsidR="006F6679" w:rsidRPr="004052C8" w:rsidRDefault="006F6679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052C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006" w:type="dxa"/>
          </w:tcPr>
          <w:p w:rsidR="006F6679" w:rsidRPr="004052C8" w:rsidRDefault="006F6679" w:rsidP="006F6679">
            <w:pPr>
              <w:rPr>
                <w:rFonts w:ascii="Arial" w:hAnsi="Arial" w:cs="Arial"/>
                <w:bCs/>
                <w:lang w:val="en-US"/>
              </w:rPr>
            </w:pPr>
            <w:r w:rsidRPr="00C57336">
              <w:rPr>
                <w:rFonts w:ascii="Arial" w:hAnsi="Arial" w:cs="Arial"/>
                <w:bCs/>
                <w:lang w:val="en-US"/>
              </w:rPr>
              <w:t>Meningkatnya Pengelolaan Aplikasi Informatika</w:t>
            </w:r>
          </w:p>
        </w:tc>
        <w:tc>
          <w:tcPr>
            <w:tcW w:w="3017" w:type="dxa"/>
          </w:tcPr>
          <w:p w:rsidR="006F6679" w:rsidRPr="004052C8" w:rsidRDefault="006F6679" w:rsidP="006F6679">
            <w:pPr>
              <w:rPr>
                <w:rFonts w:ascii="Arial" w:hAnsi="Arial" w:cs="Arial"/>
                <w:bCs/>
              </w:rPr>
            </w:pPr>
            <w:r w:rsidRPr="00C57336">
              <w:rPr>
                <w:rFonts w:ascii="Arial" w:hAnsi="Arial" w:cs="Arial"/>
                <w:bCs/>
                <w:lang w:val="en-US"/>
              </w:rPr>
              <w:t>Indeks Pengelolaan Sistem Layanan Publik Berbasis Digital</w:t>
            </w:r>
          </w:p>
        </w:tc>
        <w:tc>
          <w:tcPr>
            <w:tcW w:w="1818" w:type="dxa"/>
          </w:tcPr>
          <w:p w:rsidR="006F6679" w:rsidRPr="00C57336" w:rsidRDefault="006F6679" w:rsidP="00D70A2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4,</w:t>
            </w:r>
            <w:r>
              <w:rPr>
                <w:rFonts w:ascii="Arial" w:hAnsi="Arial" w:cs="Arial"/>
                <w:bCs/>
              </w:rPr>
              <w:t>21</w:t>
            </w:r>
            <w:r w:rsidR="00D70A21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D70A21" w:rsidRPr="004052C8" w:rsidTr="004F17FC">
        <w:trPr>
          <w:trHeight w:val="1223"/>
        </w:trPr>
        <w:tc>
          <w:tcPr>
            <w:tcW w:w="525" w:type="dxa"/>
            <w:vMerge w:val="restart"/>
          </w:tcPr>
          <w:p w:rsidR="00D70A21" w:rsidRPr="004052C8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4006" w:type="dxa"/>
            <w:vMerge w:val="restart"/>
          </w:tcPr>
          <w:p w:rsidR="00D70A21" w:rsidRPr="006F6679" w:rsidRDefault="00D70A21" w:rsidP="006F66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017" w:type="dxa"/>
          </w:tcPr>
          <w:p w:rsidR="00D70A21" w:rsidRPr="00C57336" w:rsidRDefault="00D70A21" w:rsidP="006F6679">
            <w:pPr>
              <w:rPr>
                <w:rFonts w:ascii="Arial" w:hAnsi="Arial" w:cs="Arial"/>
                <w:bCs/>
                <w:lang w:val="en-US"/>
              </w:rPr>
            </w:pPr>
            <w:r w:rsidRPr="00D70A21">
              <w:rPr>
                <w:rFonts w:ascii="Arial" w:hAnsi="Arial" w:cs="Arial"/>
                <w:bCs/>
                <w:lang w:val="en-US"/>
              </w:rPr>
              <w:t>Persentase Keselarasan Perencanaan Perangkat Daerah dengan Penganggaran</w:t>
            </w:r>
          </w:p>
        </w:tc>
        <w:tc>
          <w:tcPr>
            <w:tcW w:w="1818" w:type="dxa"/>
          </w:tcPr>
          <w:p w:rsidR="00D70A21" w:rsidRP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100%</w:t>
            </w:r>
          </w:p>
        </w:tc>
      </w:tr>
      <w:tr w:rsidR="00D70A21" w:rsidRPr="004052C8" w:rsidTr="004F17FC">
        <w:trPr>
          <w:trHeight w:val="846"/>
        </w:trPr>
        <w:tc>
          <w:tcPr>
            <w:tcW w:w="525" w:type="dxa"/>
            <w:vMerge/>
          </w:tcPr>
          <w:p w:rsid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06" w:type="dxa"/>
            <w:vMerge/>
          </w:tcPr>
          <w:p w:rsidR="00D70A21" w:rsidRPr="006F6679" w:rsidRDefault="00D70A21" w:rsidP="006F66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17" w:type="dxa"/>
          </w:tcPr>
          <w:p w:rsidR="00D70A21" w:rsidRPr="00C57336" w:rsidRDefault="00D70A21" w:rsidP="006F6679">
            <w:pPr>
              <w:rPr>
                <w:rFonts w:ascii="Arial" w:hAnsi="Arial" w:cs="Arial"/>
                <w:bCs/>
                <w:lang w:val="en-US"/>
              </w:rPr>
            </w:pPr>
            <w:r w:rsidRPr="00D70A21">
              <w:rPr>
                <w:rFonts w:ascii="Arial" w:hAnsi="Arial" w:cs="Arial"/>
                <w:bCs/>
                <w:lang w:val="en-US"/>
              </w:rPr>
              <w:t>Persentase Capaian Kinerja Keuangan Penunjang Urusan</w:t>
            </w:r>
          </w:p>
        </w:tc>
        <w:tc>
          <w:tcPr>
            <w:tcW w:w="1818" w:type="dxa"/>
          </w:tcPr>
          <w:p w:rsidR="00D70A21" w:rsidRP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90%</w:t>
            </w:r>
          </w:p>
        </w:tc>
      </w:tr>
      <w:tr w:rsidR="00D70A21" w:rsidRPr="004052C8" w:rsidTr="004F17FC">
        <w:trPr>
          <w:trHeight w:val="903"/>
        </w:trPr>
        <w:tc>
          <w:tcPr>
            <w:tcW w:w="525" w:type="dxa"/>
            <w:vMerge/>
          </w:tcPr>
          <w:p w:rsid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06" w:type="dxa"/>
            <w:vMerge/>
          </w:tcPr>
          <w:p w:rsidR="00D70A21" w:rsidRPr="006F6679" w:rsidRDefault="00D70A21" w:rsidP="006F66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17" w:type="dxa"/>
          </w:tcPr>
          <w:p w:rsidR="00D70A21" w:rsidRPr="00C57336" w:rsidRDefault="00D70A21" w:rsidP="006F6679">
            <w:pPr>
              <w:rPr>
                <w:rFonts w:ascii="Arial" w:hAnsi="Arial" w:cs="Arial"/>
                <w:bCs/>
                <w:lang w:val="en-US"/>
              </w:rPr>
            </w:pPr>
            <w:r w:rsidRPr="00D70A21">
              <w:rPr>
                <w:rFonts w:ascii="Arial" w:hAnsi="Arial" w:cs="Arial"/>
                <w:bCs/>
                <w:lang w:val="en-US"/>
              </w:rPr>
              <w:t>Indeks Profesionalitas Aparatur Sipil Negara (IP ASN) Perangkat Daerah</w:t>
            </w:r>
          </w:p>
        </w:tc>
        <w:tc>
          <w:tcPr>
            <w:tcW w:w="1818" w:type="dxa"/>
          </w:tcPr>
          <w:p w:rsidR="00D70A21" w:rsidRP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87 Nilai</w:t>
            </w:r>
          </w:p>
        </w:tc>
      </w:tr>
      <w:tr w:rsidR="00D70A21" w:rsidRPr="004052C8" w:rsidTr="004F17FC">
        <w:trPr>
          <w:trHeight w:val="664"/>
        </w:trPr>
        <w:tc>
          <w:tcPr>
            <w:tcW w:w="525" w:type="dxa"/>
            <w:vMerge/>
          </w:tcPr>
          <w:p w:rsid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006" w:type="dxa"/>
            <w:vMerge/>
          </w:tcPr>
          <w:p w:rsidR="00D70A21" w:rsidRPr="006F6679" w:rsidRDefault="00D70A21" w:rsidP="006F66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17" w:type="dxa"/>
          </w:tcPr>
          <w:p w:rsidR="00D70A21" w:rsidRPr="00C57336" w:rsidRDefault="00D70A21" w:rsidP="006F6679">
            <w:pPr>
              <w:rPr>
                <w:rFonts w:ascii="Arial" w:hAnsi="Arial" w:cs="Arial"/>
                <w:bCs/>
                <w:lang w:val="en-US"/>
              </w:rPr>
            </w:pPr>
            <w:r w:rsidRPr="00D70A21">
              <w:rPr>
                <w:rFonts w:ascii="Arial" w:hAnsi="Arial" w:cs="Arial"/>
                <w:bCs/>
                <w:lang w:val="en-US"/>
              </w:rPr>
              <w:t>Persentase Pengelolaan Barang Milik Daerah yang Akuntabel</w:t>
            </w:r>
          </w:p>
        </w:tc>
        <w:tc>
          <w:tcPr>
            <w:tcW w:w="1818" w:type="dxa"/>
          </w:tcPr>
          <w:p w:rsidR="00D70A21" w:rsidRPr="00D70A21" w:rsidRDefault="00D70A21" w:rsidP="006F667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100%</w:t>
            </w:r>
          </w:p>
        </w:tc>
      </w:tr>
    </w:tbl>
    <w:p w:rsidR="007A7D8C" w:rsidRDefault="007A7D8C" w:rsidP="00B6576E">
      <w:pPr>
        <w:spacing w:after="0" w:line="360" w:lineRule="auto"/>
        <w:rPr>
          <w:rFonts w:ascii="Arial" w:hAnsi="Arial" w:cs="Arial"/>
          <w:bCs/>
        </w:rPr>
      </w:pPr>
    </w:p>
    <w:tbl>
      <w:tblPr>
        <w:tblW w:w="9439" w:type="dxa"/>
        <w:tblInd w:w="-10" w:type="dxa"/>
        <w:tblLook w:val="04A0" w:firstRow="1" w:lastRow="0" w:firstColumn="1" w:lastColumn="0" w:noHBand="0" w:noVBand="1"/>
      </w:tblPr>
      <w:tblGrid>
        <w:gridCol w:w="422"/>
        <w:gridCol w:w="3689"/>
        <w:gridCol w:w="2039"/>
        <w:gridCol w:w="2039"/>
        <w:gridCol w:w="1250"/>
      </w:tblGrid>
      <w:tr w:rsidR="004F17FC" w:rsidRPr="004F17FC" w:rsidTr="004F17FC">
        <w:trPr>
          <w:trHeight w:val="315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Program</w:t>
            </w:r>
          </w:p>
        </w:tc>
        <w:tc>
          <w:tcPr>
            <w:tcW w:w="4078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Anggaran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Ket </w:t>
            </w:r>
          </w:p>
        </w:tc>
      </w:tr>
      <w:tr w:rsidR="004F17FC" w:rsidRPr="004F17FC" w:rsidTr="004F17FC">
        <w:trPr>
          <w:trHeight w:val="315"/>
        </w:trPr>
        <w:tc>
          <w:tcPr>
            <w:tcW w:w="4111" w:type="dxa"/>
            <w:gridSpan w:val="2"/>
            <w:vMerge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APBD-P</w:t>
            </w:r>
          </w:p>
        </w:tc>
        <w:tc>
          <w:tcPr>
            <w:tcW w:w="1250" w:type="dxa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4F17FC" w:rsidRPr="004F17FC" w:rsidTr="004F17FC">
        <w:trPr>
          <w:trHeight w:val="315"/>
        </w:trPr>
        <w:tc>
          <w:tcPr>
            <w:tcW w:w="422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368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Pengelolaan Aplikasi Informatika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Rp19.434.457.700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Rp16.934.359.700</w:t>
            </w:r>
          </w:p>
        </w:tc>
        <w:tc>
          <w:tcPr>
            <w:tcW w:w="1250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4F17FC" w:rsidRPr="004F17FC" w:rsidTr="004F17FC">
        <w:trPr>
          <w:trHeight w:val="585"/>
        </w:trPr>
        <w:tc>
          <w:tcPr>
            <w:tcW w:w="422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368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Penunjang Urusan Pemerintahan Daerah Kabupaten/Kota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Rp18.672.575.640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Rp18.178.622.020</w:t>
            </w:r>
          </w:p>
        </w:tc>
        <w:tc>
          <w:tcPr>
            <w:tcW w:w="1250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4F17FC" w:rsidRPr="004F17FC" w:rsidTr="004F17FC">
        <w:trPr>
          <w:trHeight w:val="315"/>
        </w:trPr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Rp38.107.033.340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Rp35.112.981.720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B6576E" w:rsidRDefault="00B6576E" w:rsidP="00B6576E">
      <w:pPr>
        <w:spacing w:after="0" w:line="360" w:lineRule="auto"/>
        <w:rPr>
          <w:rFonts w:ascii="Arial" w:hAnsi="Arial" w:cs="Arial"/>
          <w:bCs/>
        </w:rPr>
      </w:pPr>
    </w:p>
    <w:p w:rsidR="00D84168" w:rsidRPr="004052C8" w:rsidRDefault="00D84168" w:rsidP="00361A37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DF16E3" w:rsidP="00844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   2025</w:t>
            </w: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844ABB" w:rsidRPr="007B5C89" w:rsidTr="00844ABB">
        <w:tc>
          <w:tcPr>
            <w:tcW w:w="4815" w:type="dxa"/>
          </w:tcPr>
          <w:p w:rsidR="00844ABB" w:rsidRPr="007B5C89" w:rsidRDefault="00DF16E3" w:rsidP="00844ABB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="00844ABB"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844ABB" w:rsidRPr="007B5C89" w:rsidRDefault="00176553" w:rsidP="00844ABB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844ABB" w:rsidRPr="007B5C89" w:rsidRDefault="00844ABB" w:rsidP="00844ABB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 w:rsidR="00DF16E3"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844ABB" w:rsidRPr="007B5C89" w:rsidRDefault="00844ABB" w:rsidP="00844ABB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844ABB" w:rsidRPr="007B5C89" w:rsidRDefault="00844ABB" w:rsidP="0084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Erwin Muharam Destialiano S.T., M.Si.</w:t>
            </w:r>
            <w:r w:rsidRPr="007B5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844ABB" w:rsidRPr="007B5C89" w:rsidRDefault="00844ABB" w:rsidP="0084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Pembina/ 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  <w:p w:rsidR="00844ABB" w:rsidRPr="007B5C89" w:rsidRDefault="00844ABB" w:rsidP="00844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19771218 200212 1 004</w:t>
            </w:r>
          </w:p>
        </w:tc>
      </w:tr>
    </w:tbl>
    <w:p w:rsidR="00D11220" w:rsidRDefault="00D11220">
      <w:pPr>
        <w:sectPr w:rsidR="00D11220" w:rsidSect="00176553">
          <w:pgSz w:w="12240" w:h="18720" w:code="14"/>
          <w:pgMar w:top="1440" w:right="1440" w:bottom="1440" w:left="1440" w:header="709" w:footer="709" w:gutter="0"/>
          <w:cols w:space="708"/>
          <w:docGrid w:linePitch="360"/>
        </w:sect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87936" behindDoc="1" locked="0" layoutInCell="1" allowOverlap="1" wp14:anchorId="4286AC15" wp14:editId="438485F5">
            <wp:simplePos x="0" y="0"/>
            <wp:positionH relativeFrom="column">
              <wp:posOffset>2466975</wp:posOffset>
            </wp:positionH>
            <wp:positionV relativeFrom="paragraph">
              <wp:posOffset>-426720</wp:posOffset>
            </wp:positionV>
            <wp:extent cx="896620" cy="104140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11220" w:rsidRPr="00E0159A" w:rsidRDefault="000E0B79" w:rsidP="00D11220">
      <w:pPr>
        <w:spacing w:after="0" w:line="360" w:lineRule="auto"/>
        <w:jc w:val="center"/>
        <w:rPr>
          <w:rFonts w:ascii="Arial" w:hAnsi="Arial" w:cs="Arial"/>
          <w:bCs/>
          <w:sz w:val="24"/>
          <w:lang w:val="en-US"/>
        </w:rPr>
      </w:pPr>
      <w:r w:rsidRPr="000E0B79">
        <w:rPr>
          <w:rFonts w:ascii="Arial" w:hAnsi="Arial" w:cs="Arial"/>
          <w:bCs/>
          <w:sz w:val="24"/>
        </w:rPr>
        <w:t>PERJANJIAN KINERJA APBD-P TAHUN 2025</w:t>
      </w:r>
    </w:p>
    <w:p w:rsidR="00D11220" w:rsidRPr="00E0159A" w:rsidRDefault="00D11220" w:rsidP="00D11220">
      <w:pPr>
        <w:spacing w:after="0" w:line="240" w:lineRule="auto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Dalam rangka mewujudkan manajemen pemerintahan yang efektif, transparan dan akuntabel serta berorientasi pada hasil, </w:t>
      </w:r>
      <w:r>
        <w:rPr>
          <w:rFonts w:ascii="Arial" w:hAnsi="Arial" w:cs="Arial"/>
          <w:bCs/>
          <w:sz w:val="24"/>
          <w:lang w:val="en-US"/>
        </w:rPr>
        <w:t>k</w:t>
      </w:r>
      <w:r w:rsidRPr="00E0159A">
        <w:rPr>
          <w:rFonts w:ascii="Arial" w:hAnsi="Arial" w:cs="Arial"/>
          <w:bCs/>
          <w:sz w:val="24"/>
        </w:rPr>
        <w:t>ami yang bertanda tangan di bawah ini :</w:t>
      </w:r>
    </w:p>
    <w:p w:rsidR="00D11220" w:rsidRPr="00706682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84"/>
        <w:gridCol w:w="6095"/>
      </w:tblGrid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0E0B79">
            <w:pPr>
              <w:tabs>
                <w:tab w:val="left" w:pos="2127"/>
                <w:tab w:val="left" w:pos="2552"/>
              </w:tabs>
              <w:spacing w:after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Erwin Muharam Destialiano S.T., M.Si.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0E0B79">
            <w:pPr>
              <w:spacing w:after="10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Kepala Bidang E-Government 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Default="00D11220" w:rsidP="000E0B79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s</w:t>
            </w:r>
            <w:r w:rsidRPr="00E0159A">
              <w:rPr>
                <w:rFonts w:ascii="Arial" w:hAnsi="Arial" w:cs="Arial"/>
                <w:bCs/>
                <w:sz w:val="24"/>
              </w:rPr>
              <w:t>elanjutnya disebut pihak pertama</w:t>
            </w:r>
          </w:p>
          <w:p w:rsidR="00D11220" w:rsidRPr="00706682" w:rsidRDefault="00D11220" w:rsidP="000E0B79">
            <w:pPr>
              <w:spacing w:before="60" w:after="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Default="000E0B79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 w:rsidRPr="000E0B79">
              <w:rPr>
                <w:rFonts w:ascii="Arial" w:hAnsi="Arial" w:cs="Arial"/>
                <w:bCs/>
                <w:sz w:val="24"/>
                <w:szCs w:val="24"/>
                <w:lang w:val="en-US"/>
              </w:rPr>
              <w:t>Drs. Nadih Arifin, M.Si.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A008E1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08E1"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34613F">
              <w:rPr>
                <w:rFonts w:ascii="Arial" w:hAnsi="Arial" w:cs="Arial"/>
                <w:bCs/>
                <w:sz w:val="24"/>
                <w:szCs w:val="24"/>
                <w:lang w:val="en-US"/>
              </w:rPr>
              <w:t>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A008E1">
              <w:rPr>
                <w:rFonts w:ascii="Arial" w:hAnsi="Arial" w:cs="Arial"/>
                <w:bCs/>
                <w:sz w:val="24"/>
                <w:szCs w:val="24"/>
              </w:rPr>
              <w:t>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Pr="00706682" w:rsidRDefault="00D11220" w:rsidP="000E0B79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 w:rsidRPr="00E0159A">
              <w:rPr>
                <w:rFonts w:ascii="Arial" w:hAnsi="Arial" w:cs="Arial"/>
                <w:bCs/>
                <w:sz w:val="24"/>
              </w:rPr>
              <w:t>selaku atasan pihak pertama, se</w:t>
            </w:r>
            <w:r w:rsidRPr="00E0159A">
              <w:rPr>
                <w:rFonts w:ascii="Arial" w:hAnsi="Arial" w:cs="Arial"/>
                <w:bCs/>
                <w:sz w:val="24"/>
                <w:lang w:val="en-US"/>
              </w:rPr>
              <w:t>l</w:t>
            </w:r>
            <w:r w:rsidRPr="00E0159A">
              <w:rPr>
                <w:rFonts w:ascii="Arial" w:hAnsi="Arial" w:cs="Arial"/>
                <w:bCs/>
                <w:sz w:val="24"/>
              </w:rPr>
              <w:t>anjutnya disebut pihak kedua</w:t>
            </w:r>
          </w:p>
        </w:tc>
      </w:tr>
    </w:tbl>
    <w:p w:rsidR="00D11220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Pr="00E0159A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Pihak pertama berjanji akan </w:t>
      </w:r>
      <w:r w:rsidRPr="00E0159A">
        <w:rPr>
          <w:rFonts w:ascii="Arial" w:hAnsi="Arial" w:cs="Arial"/>
          <w:bCs/>
          <w:sz w:val="24"/>
          <w:lang w:val="en-US"/>
        </w:rPr>
        <w:t>mewujudkan</w:t>
      </w:r>
      <w:r w:rsidRPr="00E0159A">
        <w:rPr>
          <w:rFonts w:ascii="Arial" w:hAnsi="Arial" w:cs="Arial"/>
          <w:bCs/>
          <w:sz w:val="24"/>
        </w:rPr>
        <w:t xml:space="preserve"> target kinerja </w:t>
      </w:r>
      <w:r w:rsidRPr="00E0159A">
        <w:rPr>
          <w:rFonts w:ascii="Arial" w:hAnsi="Arial" w:cs="Arial"/>
          <w:bCs/>
          <w:sz w:val="24"/>
          <w:lang w:val="en-US"/>
        </w:rPr>
        <w:t xml:space="preserve">yang seharusnya sesuai lampiran perjanjian ini, dalam rangka mencapai target kinerja jangka menegah seperti yang telah ditetapkan dalam dokumen perencanaan. Keberhasilan dan kegagalan pencapaian target kinerja tersebut menjadi </w:t>
      </w:r>
      <w:r w:rsidRPr="00E0159A">
        <w:rPr>
          <w:rFonts w:ascii="Arial" w:hAnsi="Arial" w:cs="Arial"/>
          <w:bCs/>
          <w:sz w:val="24"/>
        </w:rPr>
        <w:t>tanggung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Pr="00E0159A">
        <w:rPr>
          <w:rFonts w:ascii="Arial" w:hAnsi="Arial" w:cs="Arial"/>
          <w:bCs/>
          <w:sz w:val="24"/>
        </w:rPr>
        <w:t xml:space="preserve">jawab </w:t>
      </w:r>
      <w:r>
        <w:rPr>
          <w:rFonts w:ascii="Arial" w:hAnsi="Arial" w:cs="Arial"/>
          <w:bCs/>
          <w:sz w:val="24"/>
          <w:lang w:val="en-US"/>
        </w:rPr>
        <w:t>kami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Pr="00E0159A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  <w:szCs w:val="24"/>
        </w:rPr>
        <w:t>Pihak kedua akan melakukan supervisi yang diperlukan serta akan melakukan evaluasi terhadap capaian kinerja dari perjanjian ini dan mengambil tindakan yang diperlukan dalam rangka memberikan penghargaan dan sanksi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D11220" w:rsidRPr="00415C9F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8"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  <w:p w:rsidR="00D11220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Erwin Muharam Destialiano S.T., M.Si.</w:t>
            </w:r>
            <w:r w:rsidRPr="007B5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Pembina/ 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19771218 200212 1 004</w:t>
            </w:r>
          </w:p>
        </w:tc>
      </w:tr>
    </w:tbl>
    <w:p w:rsidR="00D11220" w:rsidRDefault="00D11220" w:rsidP="00D11220">
      <w:pPr>
        <w:sectPr w:rsidR="00D11220" w:rsidSect="00D11220">
          <w:pgSz w:w="11906" w:h="16838" w:code="9"/>
          <w:pgMar w:top="1440" w:right="1440" w:bottom="993" w:left="1440" w:header="709" w:footer="709" w:gutter="0"/>
          <w:cols w:space="708"/>
          <w:docGrid w:linePitch="360"/>
        </w:sectPr>
      </w:pPr>
    </w:p>
    <w:p w:rsidR="00D11220" w:rsidRDefault="000E0B79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0E0B79">
        <w:rPr>
          <w:rFonts w:ascii="Arial" w:hAnsi="Arial" w:cs="Arial"/>
          <w:bCs/>
          <w:sz w:val="24"/>
          <w:szCs w:val="24"/>
          <w:lang w:val="en-US"/>
        </w:rPr>
        <w:lastRenderedPageBreak/>
        <w:t>PERJANJIAN KINERJA APBD-P TAHUN 2025</w:t>
      </w:r>
    </w:p>
    <w:p w:rsidR="00D11220" w:rsidRPr="00F32FD8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DINAS KOMUNIKASI, INFORMATIKA, STATISTIK DAN PERSANDIAN KOTA BEKASI</w:t>
      </w:r>
    </w:p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D11220" w:rsidRPr="0034613F" w:rsidRDefault="00D11220" w:rsidP="00D11220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Unit Kerja : </w:t>
      </w:r>
      <w:r>
        <w:rPr>
          <w:rFonts w:ascii="Arial" w:hAnsi="Arial" w:cs="Arial"/>
          <w:bCs/>
        </w:rPr>
        <w:t>Bidang E-Goverment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656"/>
        <w:gridCol w:w="3017"/>
        <w:gridCol w:w="1818"/>
      </w:tblGrid>
      <w:tr w:rsidR="00C57336" w:rsidRPr="004052C8" w:rsidTr="00176553">
        <w:trPr>
          <w:trHeight w:val="771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Sasaran Strategis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Indikator Kinerja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 xml:space="preserve">Target </w:t>
            </w:r>
          </w:p>
        </w:tc>
      </w:tr>
      <w:tr w:rsidR="00C57336" w:rsidRPr="004052C8" w:rsidTr="00176553">
        <w:tc>
          <w:tcPr>
            <w:tcW w:w="525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724B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724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57336" w:rsidRPr="004052C8" w:rsidTr="00176553">
        <w:trPr>
          <w:trHeight w:val="1151"/>
        </w:trPr>
        <w:tc>
          <w:tcPr>
            <w:tcW w:w="525" w:type="dxa"/>
          </w:tcPr>
          <w:p w:rsidR="00C57336" w:rsidRPr="004052C8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052C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56" w:type="dxa"/>
          </w:tcPr>
          <w:p w:rsidR="00C57336" w:rsidRPr="004052C8" w:rsidRDefault="00C57336" w:rsidP="00176553">
            <w:pPr>
              <w:rPr>
                <w:rFonts w:ascii="Arial" w:hAnsi="Arial" w:cs="Arial"/>
                <w:bCs/>
                <w:lang w:val="en-US"/>
              </w:rPr>
            </w:pPr>
            <w:r w:rsidRPr="00C57336">
              <w:rPr>
                <w:rFonts w:ascii="Arial" w:hAnsi="Arial" w:cs="Arial"/>
                <w:bCs/>
                <w:lang w:val="en-US"/>
              </w:rPr>
              <w:t>Meningkatnya Pengelolaan Aplikasi Informatika</w:t>
            </w:r>
          </w:p>
        </w:tc>
        <w:tc>
          <w:tcPr>
            <w:tcW w:w="3017" w:type="dxa"/>
          </w:tcPr>
          <w:p w:rsidR="00C57336" w:rsidRPr="004052C8" w:rsidRDefault="00C57336" w:rsidP="00176553">
            <w:pPr>
              <w:rPr>
                <w:rFonts w:ascii="Arial" w:hAnsi="Arial" w:cs="Arial"/>
                <w:bCs/>
              </w:rPr>
            </w:pPr>
            <w:r w:rsidRPr="00C57336">
              <w:rPr>
                <w:rFonts w:ascii="Arial" w:hAnsi="Arial" w:cs="Arial"/>
                <w:bCs/>
                <w:lang w:val="en-US"/>
              </w:rPr>
              <w:t>Indeks Pengelolaan Sistem Layanan Publik Berbasis Digital</w:t>
            </w:r>
          </w:p>
        </w:tc>
        <w:tc>
          <w:tcPr>
            <w:tcW w:w="1818" w:type="dxa"/>
          </w:tcPr>
          <w:p w:rsidR="00C57336" w:rsidRPr="00C57336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4,</w:t>
            </w:r>
            <w:r>
              <w:rPr>
                <w:rFonts w:ascii="Arial" w:hAnsi="Arial" w:cs="Arial"/>
                <w:bCs/>
              </w:rPr>
              <w:t>21</w:t>
            </w:r>
          </w:p>
        </w:tc>
      </w:tr>
    </w:tbl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tbl>
      <w:tblPr>
        <w:tblW w:w="9439" w:type="dxa"/>
        <w:tblInd w:w="-10" w:type="dxa"/>
        <w:tblLook w:val="04A0" w:firstRow="1" w:lastRow="0" w:firstColumn="1" w:lastColumn="0" w:noHBand="0" w:noVBand="1"/>
      </w:tblPr>
      <w:tblGrid>
        <w:gridCol w:w="422"/>
        <w:gridCol w:w="3689"/>
        <w:gridCol w:w="2039"/>
        <w:gridCol w:w="2039"/>
        <w:gridCol w:w="1250"/>
      </w:tblGrid>
      <w:tr w:rsidR="004F17FC" w:rsidRPr="004F17FC" w:rsidTr="00E66157">
        <w:trPr>
          <w:trHeight w:val="315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Program</w:t>
            </w:r>
          </w:p>
        </w:tc>
        <w:tc>
          <w:tcPr>
            <w:tcW w:w="4078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Anggaran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Ket </w:t>
            </w:r>
          </w:p>
        </w:tc>
      </w:tr>
      <w:tr w:rsidR="004F17FC" w:rsidRPr="004F17FC" w:rsidTr="00E66157">
        <w:trPr>
          <w:trHeight w:val="315"/>
        </w:trPr>
        <w:tc>
          <w:tcPr>
            <w:tcW w:w="4111" w:type="dxa"/>
            <w:gridSpan w:val="2"/>
            <w:vMerge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APBD-P</w:t>
            </w:r>
          </w:p>
        </w:tc>
        <w:tc>
          <w:tcPr>
            <w:tcW w:w="1250" w:type="dxa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4F17FC" w:rsidRPr="004F17FC" w:rsidTr="00E66157">
        <w:trPr>
          <w:trHeight w:val="315"/>
        </w:trPr>
        <w:tc>
          <w:tcPr>
            <w:tcW w:w="422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3689" w:type="dxa"/>
            <w:shd w:val="clear" w:color="auto" w:fill="auto"/>
            <w:hideMark/>
          </w:tcPr>
          <w:p w:rsidR="004F17FC" w:rsidRPr="004F17FC" w:rsidRDefault="004F17FC" w:rsidP="00E66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Pengelolaan Aplikasi Informatika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E66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Rp19.434.457.700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E661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Rp16.934.359.700</w:t>
            </w:r>
          </w:p>
        </w:tc>
        <w:tc>
          <w:tcPr>
            <w:tcW w:w="1250" w:type="dxa"/>
            <w:shd w:val="clear" w:color="auto" w:fill="auto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4F17FC" w:rsidRPr="004F17FC" w:rsidTr="00E66157">
        <w:trPr>
          <w:trHeight w:val="315"/>
        </w:trPr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color w:val="000000"/>
                <w:lang w:eastAsia="en-US"/>
              </w:rPr>
              <w:t>Rp19.434.457.700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color w:val="000000"/>
                <w:lang w:eastAsia="en-US"/>
              </w:rPr>
              <w:t>Rp16.934.359.700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4F17FC" w:rsidRPr="004F17FC" w:rsidRDefault="004F17FC" w:rsidP="00E66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D11220" w:rsidRPr="004052C8" w:rsidRDefault="00D11220" w:rsidP="00D11220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  <w:p w:rsidR="000E0B7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bookmarkStart w:id="0" w:name="_GoBack"/>
            <w:bookmarkEnd w:id="0"/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Pr="007B5C89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Erwin Muharam Destialiano S.T., M.Si.</w:t>
            </w:r>
            <w:r w:rsidRPr="007B5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Pembina/ 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Pr="007B5C89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19771218 200212 1 004</w:t>
            </w:r>
          </w:p>
        </w:tc>
      </w:tr>
    </w:tbl>
    <w:p w:rsidR="00D11220" w:rsidRDefault="00D11220" w:rsidP="00D11220">
      <w:pPr>
        <w:sectPr w:rsidR="00D11220" w:rsidSect="000E0B79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88960" behindDoc="1" locked="0" layoutInCell="1" allowOverlap="1" wp14:anchorId="4E13EA29" wp14:editId="6D0AFEC8">
            <wp:simplePos x="0" y="0"/>
            <wp:positionH relativeFrom="column">
              <wp:posOffset>2466975</wp:posOffset>
            </wp:positionH>
            <wp:positionV relativeFrom="paragraph">
              <wp:posOffset>-658732</wp:posOffset>
            </wp:positionV>
            <wp:extent cx="896620" cy="1041400"/>
            <wp:effectExtent l="0" t="0" r="0" b="635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11220" w:rsidRPr="00E0159A" w:rsidRDefault="000E0B79" w:rsidP="00D11220">
      <w:pPr>
        <w:spacing w:after="0" w:line="360" w:lineRule="auto"/>
        <w:jc w:val="center"/>
        <w:rPr>
          <w:rFonts w:ascii="Arial" w:hAnsi="Arial" w:cs="Arial"/>
          <w:bCs/>
          <w:sz w:val="24"/>
          <w:lang w:val="en-US"/>
        </w:rPr>
      </w:pPr>
      <w:r w:rsidRPr="000E0B79">
        <w:rPr>
          <w:rFonts w:ascii="Arial" w:hAnsi="Arial" w:cs="Arial"/>
          <w:bCs/>
          <w:sz w:val="24"/>
        </w:rPr>
        <w:t>PERJANJIAN KINERJA APBD-P TAHUN 2025</w:t>
      </w:r>
    </w:p>
    <w:p w:rsidR="00D11220" w:rsidRPr="00E0159A" w:rsidRDefault="00D11220" w:rsidP="00D11220">
      <w:pPr>
        <w:spacing w:after="0" w:line="240" w:lineRule="auto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Dalam rangka mewujudkan manajemen pemerintahan yang efektif, transparan dan akuntabel serta berorientasi pada hasil, </w:t>
      </w:r>
      <w:r>
        <w:rPr>
          <w:rFonts w:ascii="Arial" w:hAnsi="Arial" w:cs="Arial"/>
          <w:bCs/>
          <w:sz w:val="24"/>
          <w:lang w:val="en-US"/>
        </w:rPr>
        <w:t>k</w:t>
      </w:r>
      <w:r w:rsidRPr="00E0159A">
        <w:rPr>
          <w:rFonts w:ascii="Arial" w:hAnsi="Arial" w:cs="Arial"/>
          <w:bCs/>
          <w:sz w:val="24"/>
        </w:rPr>
        <w:t>ami yang bertanda tangan di bawah ini :</w:t>
      </w:r>
    </w:p>
    <w:p w:rsidR="00D11220" w:rsidRPr="00706682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84"/>
        <w:gridCol w:w="6095"/>
      </w:tblGrid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0E0B79">
            <w:pPr>
              <w:tabs>
                <w:tab w:val="left" w:pos="2127"/>
                <w:tab w:val="left" w:pos="2552"/>
              </w:tabs>
              <w:spacing w:after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83549">
              <w:rPr>
                <w:rFonts w:ascii="Arial" w:hAnsi="Arial" w:cs="Arial"/>
                <w:bCs/>
                <w:sz w:val="24"/>
                <w:szCs w:val="24"/>
                <w:lang w:val="en-US"/>
              </w:rPr>
              <w:t>Muhammad Luthfi Firmansyah S.Sos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0E0B79">
            <w:pPr>
              <w:spacing w:after="10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083549">
              <w:rPr>
                <w:rFonts w:ascii="Arial" w:hAnsi="Arial" w:cs="Arial"/>
                <w:bCs/>
                <w:sz w:val="24"/>
                <w:szCs w:val="24"/>
              </w:rPr>
              <w:t>Bidang Persandian Teknologi Informasi dan Komunikasi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Default="00D11220" w:rsidP="000E0B79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s</w:t>
            </w:r>
            <w:r w:rsidRPr="00E0159A">
              <w:rPr>
                <w:rFonts w:ascii="Arial" w:hAnsi="Arial" w:cs="Arial"/>
                <w:bCs/>
                <w:sz w:val="24"/>
              </w:rPr>
              <w:t>elanjutnya disebut pihak pertama</w:t>
            </w:r>
          </w:p>
          <w:p w:rsidR="00D11220" w:rsidRPr="00706682" w:rsidRDefault="00D11220" w:rsidP="000E0B79">
            <w:pPr>
              <w:spacing w:before="60" w:after="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Default="000E0B79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 w:rsidRPr="000E0B79">
              <w:rPr>
                <w:rFonts w:ascii="Arial" w:hAnsi="Arial" w:cs="Arial"/>
                <w:bCs/>
                <w:sz w:val="24"/>
                <w:szCs w:val="24"/>
                <w:lang w:val="en-US"/>
              </w:rPr>
              <w:t>Drs. Nadih Arifin, M.Si.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A008E1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08E1"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34613F">
              <w:rPr>
                <w:rFonts w:ascii="Arial" w:hAnsi="Arial" w:cs="Arial"/>
                <w:bCs/>
                <w:sz w:val="24"/>
                <w:szCs w:val="24"/>
                <w:lang w:val="en-US"/>
              </w:rPr>
              <w:t>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A008E1">
              <w:rPr>
                <w:rFonts w:ascii="Arial" w:hAnsi="Arial" w:cs="Arial"/>
                <w:bCs/>
                <w:sz w:val="24"/>
                <w:szCs w:val="24"/>
              </w:rPr>
              <w:t>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Pr="00706682" w:rsidRDefault="00D11220" w:rsidP="000E0B79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 w:rsidRPr="00E0159A">
              <w:rPr>
                <w:rFonts w:ascii="Arial" w:hAnsi="Arial" w:cs="Arial"/>
                <w:bCs/>
                <w:sz w:val="24"/>
              </w:rPr>
              <w:t>selaku atasan pihak pertama, se</w:t>
            </w:r>
            <w:r w:rsidRPr="00E0159A">
              <w:rPr>
                <w:rFonts w:ascii="Arial" w:hAnsi="Arial" w:cs="Arial"/>
                <w:bCs/>
                <w:sz w:val="24"/>
                <w:lang w:val="en-US"/>
              </w:rPr>
              <w:t>l</w:t>
            </w:r>
            <w:r w:rsidRPr="00E0159A">
              <w:rPr>
                <w:rFonts w:ascii="Arial" w:hAnsi="Arial" w:cs="Arial"/>
                <w:bCs/>
                <w:sz w:val="24"/>
              </w:rPr>
              <w:t>anjutnya disebut pihak kedua</w:t>
            </w:r>
          </w:p>
        </w:tc>
      </w:tr>
    </w:tbl>
    <w:p w:rsidR="00D11220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Pr="00E0159A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Pihak pertama berjanji akan </w:t>
      </w:r>
      <w:r w:rsidRPr="00E0159A">
        <w:rPr>
          <w:rFonts w:ascii="Arial" w:hAnsi="Arial" w:cs="Arial"/>
          <w:bCs/>
          <w:sz w:val="24"/>
          <w:lang w:val="en-US"/>
        </w:rPr>
        <w:t>mewujudkan</w:t>
      </w:r>
      <w:r w:rsidRPr="00E0159A">
        <w:rPr>
          <w:rFonts w:ascii="Arial" w:hAnsi="Arial" w:cs="Arial"/>
          <w:bCs/>
          <w:sz w:val="24"/>
        </w:rPr>
        <w:t xml:space="preserve"> target kinerja </w:t>
      </w:r>
      <w:r w:rsidRPr="00E0159A">
        <w:rPr>
          <w:rFonts w:ascii="Arial" w:hAnsi="Arial" w:cs="Arial"/>
          <w:bCs/>
          <w:sz w:val="24"/>
          <w:lang w:val="en-US"/>
        </w:rPr>
        <w:t xml:space="preserve">yang seharusnya sesuai lampiran perjanjian ini, dalam rangka mencapai target kinerja jangka menegah seperti yang telah ditetapkan dalam dokumen perencanaan. Keberhasilan dan kegagalan pencapaian target kinerja tersebut menjadi </w:t>
      </w:r>
      <w:r w:rsidRPr="00E0159A">
        <w:rPr>
          <w:rFonts w:ascii="Arial" w:hAnsi="Arial" w:cs="Arial"/>
          <w:bCs/>
          <w:sz w:val="24"/>
        </w:rPr>
        <w:t>tanggung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Pr="00E0159A">
        <w:rPr>
          <w:rFonts w:ascii="Arial" w:hAnsi="Arial" w:cs="Arial"/>
          <w:bCs/>
          <w:sz w:val="24"/>
        </w:rPr>
        <w:t xml:space="preserve">jawab </w:t>
      </w:r>
      <w:r>
        <w:rPr>
          <w:rFonts w:ascii="Arial" w:hAnsi="Arial" w:cs="Arial"/>
          <w:bCs/>
          <w:sz w:val="24"/>
          <w:lang w:val="en-US"/>
        </w:rPr>
        <w:t>kami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Pr="00E0159A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  <w:szCs w:val="24"/>
        </w:rPr>
        <w:t>Pihak kedua akan melakukan supervisi yang diperlukan serta akan melakukan evaluasi terhadap capaian kinerja dari perjanjian ini dan mengambil tindakan yang diperlukan dalam rangka memberikan penghargaan dan sanksi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D11220" w:rsidRPr="00415C9F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8"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  <w:p w:rsidR="00D11220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835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Luthfi Firmansyah S.Sos</w:t>
            </w:r>
            <w:r w:rsidRPr="007B5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 xml:space="preserve">Penata Tk. I, III/d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>19750722 199412 1 001</w:t>
            </w:r>
          </w:p>
        </w:tc>
      </w:tr>
    </w:tbl>
    <w:p w:rsidR="00D11220" w:rsidRDefault="00D11220" w:rsidP="00D11220">
      <w:pPr>
        <w:sectPr w:rsidR="00D11220" w:rsidSect="000E0B79">
          <w:type w:val="continuous"/>
          <w:pgSz w:w="11906" w:h="16838" w:code="9"/>
          <w:pgMar w:top="1440" w:right="1440" w:bottom="709" w:left="1440" w:header="709" w:footer="709" w:gutter="0"/>
          <w:cols w:space="708"/>
          <w:docGrid w:linePitch="360"/>
        </w:sectPr>
      </w:pPr>
    </w:p>
    <w:p w:rsidR="000E0B79" w:rsidRPr="007B51D5" w:rsidRDefault="000E0B79" w:rsidP="000E0B7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51D5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PERJANJIAN KINERJA </w:t>
      </w:r>
      <w:r>
        <w:rPr>
          <w:rFonts w:ascii="Arial" w:hAnsi="Arial" w:cs="Arial"/>
          <w:bCs/>
          <w:sz w:val="24"/>
          <w:szCs w:val="24"/>
        </w:rPr>
        <w:t xml:space="preserve">APBD-P </w:t>
      </w:r>
      <w:r w:rsidRPr="007B51D5">
        <w:rPr>
          <w:rFonts w:ascii="Arial" w:hAnsi="Arial" w:cs="Arial"/>
          <w:bCs/>
          <w:sz w:val="24"/>
          <w:szCs w:val="24"/>
          <w:lang w:val="en-US"/>
        </w:rPr>
        <w:t>TAHUN 202</w:t>
      </w:r>
      <w:r>
        <w:rPr>
          <w:rFonts w:ascii="Arial" w:hAnsi="Arial" w:cs="Arial"/>
          <w:bCs/>
          <w:sz w:val="24"/>
          <w:szCs w:val="24"/>
          <w:lang w:val="en-US"/>
        </w:rPr>
        <w:t>5</w:t>
      </w:r>
    </w:p>
    <w:p w:rsidR="00D11220" w:rsidRPr="00F32FD8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DINAS KOMUNIKASI, INFORMATIKA, STATISTIK DAN PERSANDIAN KOTA BEKASI</w:t>
      </w:r>
    </w:p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D11220" w:rsidRDefault="00D11220" w:rsidP="00C5733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Unit Kerja : </w:t>
      </w:r>
      <w:r w:rsidRPr="00083549">
        <w:rPr>
          <w:rFonts w:ascii="Arial" w:hAnsi="Arial" w:cs="Arial"/>
          <w:bCs/>
        </w:rPr>
        <w:t>Bidang Persandian Teknologi Informasi dan Komunikasi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656"/>
        <w:gridCol w:w="3017"/>
        <w:gridCol w:w="1818"/>
      </w:tblGrid>
      <w:tr w:rsidR="00C57336" w:rsidRPr="004052C8" w:rsidTr="00176553">
        <w:trPr>
          <w:trHeight w:val="771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Sasaran Strategis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Indikator Kinerja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 xml:space="preserve">Target </w:t>
            </w:r>
          </w:p>
        </w:tc>
      </w:tr>
      <w:tr w:rsidR="00C57336" w:rsidRPr="004052C8" w:rsidTr="00176553">
        <w:tc>
          <w:tcPr>
            <w:tcW w:w="525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724B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724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57336" w:rsidRPr="004052C8" w:rsidTr="00176553">
        <w:trPr>
          <w:trHeight w:val="1151"/>
        </w:trPr>
        <w:tc>
          <w:tcPr>
            <w:tcW w:w="525" w:type="dxa"/>
          </w:tcPr>
          <w:p w:rsidR="00C57336" w:rsidRPr="004052C8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4052C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56" w:type="dxa"/>
          </w:tcPr>
          <w:p w:rsidR="00C57336" w:rsidRPr="004052C8" w:rsidRDefault="00C57336" w:rsidP="00176553">
            <w:pPr>
              <w:rPr>
                <w:rFonts w:ascii="Arial" w:hAnsi="Arial" w:cs="Arial"/>
                <w:bCs/>
                <w:lang w:val="en-US"/>
              </w:rPr>
            </w:pPr>
            <w:r w:rsidRPr="00C57336">
              <w:rPr>
                <w:rFonts w:ascii="Arial" w:hAnsi="Arial" w:cs="Arial"/>
                <w:bCs/>
                <w:lang w:val="en-US"/>
              </w:rPr>
              <w:t>Meningkatnya Pengelolaan Aplikasi Informatika</w:t>
            </w:r>
          </w:p>
        </w:tc>
        <w:tc>
          <w:tcPr>
            <w:tcW w:w="3017" w:type="dxa"/>
          </w:tcPr>
          <w:p w:rsidR="00C57336" w:rsidRPr="004052C8" w:rsidRDefault="00C57336" w:rsidP="00176553">
            <w:pPr>
              <w:rPr>
                <w:rFonts w:ascii="Arial" w:hAnsi="Arial" w:cs="Arial"/>
                <w:bCs/>
              </w:rPr>
            </w:pPr>
            <w:r w:rsidRPr="00C57336">
              <w:rPr>
                <w:rFonts w:ascii="Arial" w:hAnsi="Arial" w:cs="Arial"/>
                <w:bCs/>
                <w:lang w:val="en-US"/>
              </w:rPr>
              <w:t>Indeks Pengelolaan Sistem Layanan Publik Berbasis Digital</w:t>
            </w:r>
          </w:p>
        </w:tc>
        <w:tc>
          <w:tcPr>
            <w:tcW w:w="1818" w:type="dxa"/>
          </w:tcPr>
          <w:p w:rsidR="00C57336" w:rsidRPr="00C57336" w:rsidRDefault="00C57336" w:rsidP="00C57336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4,</w:t>
            </w:r>
            <w:r>
              <w:rPr>
                <w:rFonts w:ascii="Arial" w:hAnsi="Arial" w:cs="Arial"/>
                <w:bCs/>
              </w:rPr>
              <w:t>21</w:t>
            </w:r>
          </w:p>
        </w:tc>
      </w:tr>
      <w:tr w:rsidR="00C57336" w:rsidRPr="004052C8" w:rsidTr="00176553">
        <w:tc>
          <w:tcPr>
            <w:tcW w:w="525" w:type="dxa"/>
          </w:tcPr>
          <w:p w:rsidR="00C57336" w:rsidRPr="004052C8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656" w:type="dxa"/>
          </w:tcPr>
          <w:p w:rsidR="00C57336" w:rsidRPr="00C0695E" w:rsidRDefault="00C57336" w:rsidP="00176553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Meningkatnya Penyelenggaraan Pengamanan Informasi Pemerintah Daerah</w:t>
            </w:r>
          </w:p>
        </w:tc>
        <w:tc>
          <w:tcPr>
            <w:tcW w:w="3017" w:type="dxa"/>
          </w:tcPr>
          <w:p w:rsidR="00C57336" w:rsidRPr="00AF6145" w:rsidRDefault="00C57336" w:rsidP="00176553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Indeks Penyelenggaraan Pengamanan Informasi Pemerintah Daerah</w:t>
            </w:r>
          </w:p>
        </w:tc>
        <w:tc>
          <w:tcPr>
            <w:tcW w:w="1818" w:type="dxa"/>
          </w:tcPr>
          <w:p w:rsidR="00C57336" w:rsidRPr="00C0695E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</w:tbl>
    <w:p w:rsidR="00C57336" w:rsidRDefault="00C57336" w:rsidP="00C57336">
      <w:pPr>
        <w:spacing w:after="0" w:line="360" w:lineRule="auto"/>
        <w:rPr>
          <w:rFonts w:ascii="Arial" w:hAnsi="Arial" w:cs="Arial"/>
          <w:bCs/>
        </w:rPr>
      </w:pPr>
    </w:p>
    <w:tbl>
      <w:tblPr>
        <w:tblW w:w="8931" w:type="dxa"/>
        <w:tblInd w:w="-10" w:type="dxa"/>
        <w:tblLook w:val="04A0" w:firstRow="1" w:lastRow="0" w:firstColumn="1" w:lastColumn="0" w:noHBand="0" w:noVBand="1"/>
      </w:tblPr>
      <w:tblGrid>
        <w:gridCol w:w="425"/>
        <w:gridCol w:w="3258"/>
        <w:gridCol w:w="2039"/>
        <w:gridCol w:w="2075"/>
        <w:gridCol w:w="1134"/>
      </w:tblGrid>
      <w:tr w:rsidR="004F17FC" w:rsidRPr="004F17FC" w:rsidTr="004F17FC">
        <w:trPr>
          <w:trHeight w:val="315"/>
        </w:trPr>
        <w:tc>
          <w:tcPr>
            <w:tcW w:w="3683" w:type="dxa"/>
            <w:gridSpan w:val="2"/>
            <w:vMerge w:val="restart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Program</w:t>
            </w:r>
          </w:p>
        </w:tc>
        <w:tc>
          <w:tcPr>
            <w:tcW w:w="4114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Anggaran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Ket </w:t>
            </w:r>
          </w:p>
        </w:tc>
      </w:tr>
      <w:tr w:rsidR="004F17FC" w:rsidRPr="004F17FC" w:rsidTr="004F17FC">
        <w:trPr>
          <w:trHeight w:val="315"/>
        </w:trPr>
        <w:tc>
          <w:tcPr>
            <w:tcW w:w="3683" w:type="dxa"/>
            <w:gridSpan w:val="2"/>
            <w:vMerge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APBD-P</w:t>
            </w:r>
          </w:p>
        </w:tc>
        <w:tc>
          <w:tcPr>
            <w:tcW w:w="1134" w:type="dxa"/>
            <w:vMerge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4F17FC" w:rsidRPr="004F17FC" w:rsidTr="004F17FC">
        <w:trPr>
          <w:trHeight w:val="315"/>
        </w:trPr>
        <w:tc>
          <w:tcPr>
            <w:tcW w:w="425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3258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Pengelolaan Aplikasi Informatika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Rp19.434.457.700</w:t>
            </w:r>
          </w:p>
        </w:tc>
        <w:tc>
          <w:tcPr>
            <w:tcW w:w="2075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Rp16.934.359.700</w:t>
            </w:r>
          </w:p>
        </w:tc>
        <w:tc>
          <w:tcPr>
            <w:tcW w:w="1134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4F17FC" w:rsidRPr="004F17FC" w:rsidTr="004F17FC">
        <w:trPr>
          <w:trHeight w:val="585"/>
        </w:trPr>
        <w:tc>
          <w:tcPr>
            <w:tcW w:w="425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3258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Penyelenggaraan Persandian Untuk Pengamanan Informasi</w:t>
            </w:r>
          </w:p>
        </w:tc>
        <w:tc>
          <w:tcPr>
            <w:tcW w:w="2039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Rp1.542.860.000</w:t>
            </w:r>
          </w:p>
        </w:tc>
        <w:tc>
          <w:tcPr>
            <w:tcW w:w="2075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Rp1.070.188.000</w:t>
            </w:r>
          </w:p>
        </w:tc>
        <w:tc>
          <w:tcPr>
            <w:tcW w:w="1134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4F17FC" w:rsidRPr="004F17FC" w:rsidTr="004F17FC">
        <w:trPr>
          <w:trHeight w:val="315"/>
        </w:trPr>
        <w:tc>
          <w:tcPr>
            <w:tcW w:w="3683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0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Rp20.977.317.700</w:t>
            </w:r>
          </w:p>
        </w:tc>
        <w:tc>
          <w:tcPr>
            <w:tcW w:w="2075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Rp18.004.547.700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C57336" w:rsidRDefault="00C57336" w:rsidP="00C57336">
      <w:pPr>
        <w:spacing w:after="0" w:line="360" w:lineRule="auto"/>
        <w:rPr>
          <w:rFonts w:ascii="Arial" w:hAnsi="Arial" w:cs="Arial"/>
          <w:bCs/>
        </w:rPr>
      </w:pPr>
    </w:p>
    <w:p w:rsidR="00D11220" w:rsidRPr="004052C8" w:rsidRDefault="00D11220" w:rsidP="00D11220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  <w:p w:rsidR="000E0B7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Pr="007B5C89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08354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Muhammad Luthfi Firmansyah S.Sos</w:t>
            </w:r>
            <w:r w:rsidRPr="007B5C8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 xml:space="preserve">Penata Tk. I, III/d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>19750722 199412 1 001</w:t>
            </w:r>
          </w:p>
        </w:tc>
      </w:tr>
    </w:tbl>
    <w:p w:rsidR="00D11220" w:rsidRDefault="00D11220" w:rsidP="00D11220">
      <w:pPr>
        <w:sectPr w:rsidR="00D11220" w:rsidSect="000E0B79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89984" behindDoc="1" locked="0" layoutInCell="1" allowOverlap="1" wp14:anchorId="59DD4154" wp14:editId="18202B54">
            <wp:simplePos x="0" y="0"/>
            <wp:positionH relativeFrom="column">
              <wp:posOffset>2466975</wp:posOffset>
            </wp:positionH>
            <wp:positionV relativeFrom="paragraph">
              <wp:posOffset>-426720</wp:posOffset>
            </wp:positionV>
            <wp:extent cx="896620" cy="1041400"/>
            <wp:effectExtent l="0" t="0" r="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0E0B79" w:rsidRPr="007B51D5" w:rsidRDefault="000E0B79" w:rsidP="000E0B79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51D5">
        <w:rPr>
          <w:rFonts w:ascii="Arial" w:hAnsi="Arial" w:cs="Arial"/>
          <w:bCs/>
          <w:sz w:val="24"/>
          <w:szCs w:val="24"/>
          <w:lang w:val="en-US"/>
        </w:rPr>
        <w:t xml:space="preserve">PERJANJIAN KINERJA </w:t>
      </w:r>
      <w:r>
        <w:rPr>
          <w:rFonts w:ascii="Arial" w:hAnsi="Arial" w:cs="Arial"/>
          <w:bCs/>
          <w:sz w:val="24"/>
          <w:szCs w:val="24"/>
        </w:rPr>
        <w:t xml:space="preserve">APBD-P </w:t>
      </w:r>
      <w:r w:rsidRPr="007B51D5">
        <w:rPr>
          <w:rFonts w:ascii="Arial" w:hAnsi="Arial" w:cs="Arial"/>
          <w:bCs/>
          <w:sz w:val="24"/>
          <w:szCs w:val="24"/>
          <w:lang w:val="en-US"/>
        </w:rPr>
        <w:t>TAHUN 202</w:t>
      </w:r>
      <w:r>
        <w:rPr>
          <w:rFonts w:ascii="Arial" w:hAnsi="Arial" w:cs="Arial"/>
          <w:bCs/>
          <w:sz w:val="24"/>
          <w:szCs w:val="24"/>
          <w:lang w:val="en-US"/>
        </w:rPr>
        <w:t>5</w:t>
      </w:r>
    </w:p>
    <w:p w:rsidR="00D11220" w:rsidRPr="00E0159A" w:rsidRDefault="00D11220" w:rsidP="00D11220">
      <w:pPr>
        <w:spacing w:after="0" w:line="240" w:lineRule="auto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Dalam rangka mewujudkan manajemen pemerintahan yang efektif, transparan dan akuntabel serta berorientasi pada hasil, </w:t>
      </w:r>
      <w:r>
        <w:rPr>
          <w:rFonts w:ascii="Arial" w:hAnsi="Arial" w:cs="Arial"/>
          <w:bCs/>
          <w:sz w:val="24"/>
          <w:lang w:val="en-US"/>
        </w:rPr>
        <w:t>k</w:t>
      </w:r>
      <w:r w:rsidRPr="00E0159A">
        <w:rPr>
          <w:rFonts w:ascii="Arial" w:hAnsi="Arial" w:cs="Arial"/>
          <w:bCs/>
          <w:sz w:val="24"/>
        </w:rPr>
        <w:t>ami yang bertanda tangan di bawah ini :</w:t>
      </w:r>
    </w:p>
    <w:p w:rsidR="00D11220" w:rsidRPr="00706682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84"/>
        <w:gridCol w:w="6095"/>
      </w:tblGrid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0E0B79">
            <w:pPr>
              <w:tabs>
                <w:tab w:val="left" w:pos="2127"/>
                <w:tab w:val="left" w:pos="2552"/>
              </w:tabs>
              <w:spacing w:after="10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7690">
              <w:rPr>
                <w:rFonts w:ascii="Arial" w:hAnsi="Arial" w:cs="Arial"/>
                <w:bCs/>
                <w:sz w:val="24"/>
                <w:szCs w:val="24"/>
                <w:lang w:val="en-US"/>
              </w:rPr>
              <w:t>H. Chaerul Azis, S.H., M.Si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0E0B79">
            <w:pPr>
              <w:spacing w:after="10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083549">
              <w:rPr>
                <w:rFonts w:ascii="Arial" w:hAnsi="Arial" w:cs="Arial"/>
                <w:bCs/>
                <w:sz w:val="24"/>
                <w:szCs w:val="24"/>
              </w:rPr>
              <w:t xml:space="preserve">Bidang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Statistik 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Default="00D11220" w:rsidP="000E0B79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s</w:t>
            </w:r>
            <w:r w:rsidRPr="00E0159A">
              <w:rPr>
                <w:rFonts w:ascii="Arial" w:hAnsi="Arial" w:cs="Arial"/>
                <w:bCs/>
                <w:sz w:val="24"/>
              </w:rPr>
              <w:t>elanjutnya disebut pihak pertama</w:t>
            </w:r>
          </w:p>
          <w:p w:rsidR="00D11220" w:rsidRPr="00706682" w:rsidRDefault="00D11220" w:rsidP="000E0B79">
            <w:pPr>
              <w:spacing w:before="60" w:after="6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Default="000E0B79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 w:rsidRPr="000E0B79">
              <w:rPr>
                <w:rFonts w:ascii="Arial" w:hAnsi="Arial" w:cs="Arial"/>
                <w:bCs/>
                <w:sz w:val="24"/>
                <w:szCs w:val="24"/>
                <w:lang w:val="en-US"/>
              </w:rPr>
              <w:t>Drs. Nadih Arifin, M.Si.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0E0B79">
            <w:pPr>
              <w:spacing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A008E1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08E1"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34613F">
              <w:rPr>
                <w:rFonts w:ascii="Arial" w:hAnsi="Arial" w:cs="Arial"/>
                <w:bCs/>
                <w:sz w:val="24"/>
                <w:szCs w:val="24"/>
                <w:lang w:val="en-US"/>
              </w:rPr>
              <w:t>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A008E1">
              <w:rPr>
                <w:rFonts w:ascii="Arial" w:hAnsi="Arial" w:cs="Arial"/>
                <w:bCs/>
                <w:sz w:val="24"/>
                <w:szCs w:val="24"/>
              </w:rPr>
              <w:t>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Pr="00706682" w:rsidRDefault="00D11220" w:rsidP="000E0B79">
            <w:pPr>
              <w:spacing w:before="60" w:after="6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 w:rsidRPr="00E0159A">
              <w:rPr>
                <w:rFonts w:ascii="Arial" w:hAnsi="Arial" w:cs="Arial"/>
                <w:bCs/>
                <w:sz w:val="24"/>
              </w:rPr>
              <w:t>selaku atasan pihak pertama, se</w:t>
            </w:r>
            <w:r w:rsidRPr="00E0159A">
              <w:rPr>
                <w:rFonts w:ascii="Arial" w:hAnsi="Arial" w:cs="Arial"/>
                <w:bCs/>
                <w:sz w:val="24"/>
                <w:lang w:val="en-US"/>
              </w:rPr>
              <w:t>l</w:t>
            </w:r>
            <w:r w:rsidRPr="00E0159A">
              <w:rPr>
                <w:rFonts w:ascii="Arial" w:hAnsi="Arial" w:cs="Arial"/>
                <w:bCs/>
                <w:sz w:val="24"/>
              </w:rPr>
              <w:t>anjutnya disebut pihak kedua</w:t>
            </w:r>
          </w:p>
        </w:tc>
      </w:tr>
    </w:tbl>
    <w:p w:rsidR="00D11220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Pr="00E0159A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Pihak pertama berjanji akan </w:t>
      </w:r>
      <w:r w:rsidRPr="00E0159A">
        <w:rPr>
          <w:rFonts w:ascii="Arial" w:hAnsi="Arial" w:cs="Arial"/>
          <w:bCs/>
          <w:sz w:val="24"/>
          <w:lang w:val="en-US"/>
        </w:rPr>
        <w:t>mewujudkan</w:t>
      </w:r>
      <w:r w:rsidRPr="00E0159A">
        <w:rPr>
          <w:rFonts w:ascii="Arial" w:hAnsi="Arial" w:cs="Arial"/>
          <w:bCs/>
          <w:sz w:val="24"/>
        </w:rPr>
        <w:t xml:space="preserve"> target kinerja </w:t>
      </w:r>
      <w:r w:rsidRPr="00E0159A">
        <w:rPr>
          <w:rFonts w:ascii="Arial" w:hAnsi="Arial" w:cs="Arial"/>
          <w:bCs/>
          <w:sz w:val="24"/>
          <w:lang w:val="en-US"/>
        </w:rPr>
        <w:t xml:space="preserve">yang seharusnya sesuai lampiran perjanjian ini, dalam rangka mencapai target kinerja jangka menegah seperti yang telah ditetapkan dalam dokumen perencanaan. Keberhasilan dan kegagalan pencapaian target kinerja tersebut menjadi </w:t>
      </w:r>
      <w:r w:rsidRPr="00E0159A">
        <w:rPr>
          <w:rFonts w:ascii="Arial" w:hAnsi="Arial" w:cs="Arial"/>
          <w:bCs/>
          <w:sz w:val="24"/>
        </w:rPr>
        <w:t>tanggung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Pr="00E0159A">
        <w:rPr>
          <w:rFonts w:ascii="Arial" w:hAnsi="Arial" w:cs="Arial"/>
          <w:bCs/>
          <w:sz w:val="24"/>
        </w:rPr>
        <w:t xml:space="preserve">jawab </w:t>
      </w:r>
      <w:r>
        <w:rPr>
          <w:rFonts w:ascii="Arial" w:hAnsi="Arial" w:cs="Arial"/>
          <w:bCs/>
          <w:sz w:val="24"/>
          <w:lang w:val="en-US"/>
        </w:rPr>
        <w:t>kami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Pr="00E0159A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  <w:szCs w:val="24"/>
        </w:rPr>
        <w:t>Pihak kedua akan melakukan supervisi yang diperlukan serta akan melakukan evaluasi terhadap capaian kinerja dari perjanjian ini dan mengambil tindakan yang diperlukan dalam rangka memberikan penghargaan dan sanksi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D11220" w:rsidRPr="00415C9F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8"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H. Chaerul Azis, S.H., M.Si </w:t>
            </w:r>
          </w:p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hAnsi="Arial" w:cs="Arial"/>
                <w:sz w:val="24"/>
                <w:szCs w:val="24"/>
                <w:lang w:val="en-US"/>
              </w:rPr>
              <w:t>Pembina, IV/a</w:t>
            </w: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D47690">
              <w:rPr>
                <w:rFonts w:ascii="Arial" w:hAnsi="Arial" w:cs="Arial"/>
                <w:sz w:val="24"/>
                <w:szCs w:val="24"/>
              </w:rPr>
              <w:t>19850717 200501 1 005</w:t>
            </w:r>
          </w:p>
        </w:tc>
      </w:tr>
    </w:tbl>
    <w:p w:rsidR="00D11220" w:rsidRDefault="00D11220" w:rsidP="00D11220">
      <w:pPr>
        <w:sectPr w:rsidR="00D11220" w:rsidSect="000E0B79">
          <w:type w:val="continuous"/>
          <w:pgSz w:w="11906" w:h="16838" w:code="9"/>
          <w:pgMar w:top="1440" w:right="1440" w:bottom="709" w:left="1440" w:header="709" w:footer="709" w:gutter="0"/>
          <w:cols w:space="708"/>
          <w:docGrid w:linePitch="360"/>
        </w:sectPr>
      </w:pPr>
    </w:p>
    <w:p w:rsidR="00D11220" w:rsidRPr="007B51D5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51D5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PERJANJIAN KINERJA </w:t>
      </w:r>
      <w:r>
        <w:rPr>
          <w:rFonts w:ascii="Arial" w:hAnsi="Arial" w:cs="Arial"/>
          <w:bCs/>
          <w:sz w:val="24"/>
          <w:szCs w:val="24"/>
        </w:rPr>
        <w:t xml:space="preserve">APBD-P </w:t>
      </w:r>
      <w:r w:rsidRPr="007B51D5">
        <w:rPr>
          <w:rFonts w:ascii="Arial" w:hAnsi="Arial" w:cs="Arial"/>
          <w:bCs/>
          <w:sz w:val="24"/>
          <w:szCs w:val="24"/>
          <w:lang w:val="en-US"/>
        </w:rPr>
        <w:t>TAHUN 202</w:t>
      </w:r>
      <w:r>
        <w:rPr>
          <w:rFonts w:ascii="Arial" w:hAnsi="Arial" w:cs="Arial"/>
          <w:bCs/>
          <w:sz w:val="24"/>
          <w:szCs w:val="24"/>
          <w:lang w:val="en-US"/>
        </w:rPr>
        <w:t>5</w:t>
      </w:r>
    </w:p>
    <w:p w:rsidR="00D11220" w:rsidRPr="00F32FD8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DINAS KOMUNIKASI, INFORMATIKA, STATISTIK DAN PERSANDIAN KOTA BEKASI</w:t>
      </w:r>
    </w:p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D11220" w:rsidRDefault="00D11220" w:rsidP="00C57336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Unit Kerja : </w:t>
      </w:r>
      <w:r w:rsidRPr="00083549">
        <w:rPr>
          <w:rFonts w:ascii="Arial" w:hAnsi="Arial" w:cs="Arial"/>
          <w:bCs/>
        </w:rPr>
        <w:t xml:space="preserve">Bidang </w:t>
      </w:r>
      <w:r>
        <w:rPr>
          <w:rFonts w:ascii="Arial" w:hAnsi="Arial" w:cs="Arial"/>
          <w:bCs/>
        </w:rPr>
        <w:t>Statistik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656"/>
        <w:gridCol w:w="3017"/>
        <w:gridCol w:w="1818"/>
      </w:tblGrid>
      <w:tr w:rsidR="00C57336" w:rsidRPr="004052C8" w:rsidTr="00176553">
        <w:trPr>
          <w:trHeight w:val="771"/>
        </w:trPr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Sasaran Strategis</w:t>
            </w:r>
          </w:p>
        </w:tc>
        <w:tc>
          <w:tcPr>
            <w:tcW w:w="3017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>Indikator Kinerja</w:t>
            </w:r>
          </w:p>
        </w:tc>
        <w:tc>
          <w:tcPr>
            <w:tcW w:w="1818" w:type="dxa"/>
            <w:shd w:val="clear" w:color="auto" w:fill="D9D9D9" w:themeFill="background1" w:themeFillShade="D9"/>
            <w:vAlign w:val="center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24B3">
              <w:rPr>
                <w:rFonts w:ascii="Arial" w:hAnsi="Arial" w:cs="Arial"/>
                <w:b/>
              </w:rPr>
              <w:t xml:space="preserve">Target </w:t>
            </w:r>
          </w:p>
        </w:tc>
      </w:tr>
      <w:tr w:rsidR="00C57336" w:rsidRPr="004052C8" w:rsidTr="00176553">
        <w:tc>
          <w:tcPr>
            <w:tcW w:w="525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(1)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(2)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(3)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:rsidR="00C57336" w:rsidRPr="00B724B3" w:rsidRDefault="00C57336" w:rsidP="0017655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4B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B724B3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B724B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C57336" w:rsidRPr="004052C8" w:rsidTr="00176553">
        <w:trPr>
          <w:trHeight w:val="633"/>
        </w:trPr>
        <w:tc>
          <w:tcPr>
            <w:tcW w:w="525" w:type="dxa"/>
          </w:tcPr>
          <w:p w:rsidR="00C57336" w:rsidRPr="004052C8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656" w:type="dxa"/>
          </w:tcPr>
          <w:p w:rsidR="00C57336" w:rsidRPr="00C0695E" w:rsidRDefault="00C57336" w:rsidP="00176553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Meningkatnya Ketersediaan Data Statistik Sektoral</w:t>
            </w:r>
          </w:p>
        </w:tc>
        <w:tc>
          <w:tcPr>
            <w:tcW w:w="3017" w:type="dxa"/>
          </w:tcPr>
          <w:p w:rsidR="00C57336" w:rsidRPr="00AF6145" w:rsidRDefault="00C57336" w:rsidP="00176553">
            <w:pPr>
              <w:rPr>
                <w:rFonts w:ascii="Arial" w:hAnsi="Arial" w:cs="Arial"/>
                <w:bCs/>
                <w:lang w:val="en-US"/>
              </w:rPr>
            </w:pPr>
            <w:r w:rsidRPr="00C0695E">
              <w:rPr>
                <w:rFonts w:ascii="Arial" w:hAnsi="Arial" w:cs="Arial"/>
                <w:bCs/>
                <w:lang w:val="en-US"/>
              </w:rPr>
              <w:t>Indeks Ketersediaan Data Statistik Sektoral</w:t>
            </w:r>
          </w:p>
        </w:tc>
        <w:tc>
          <w:tcPr>
            <w:tcW w:w="1818" w:type="dxa"/>
          </w:tcPr>
          <w:p w:rsidR="00C57336" w:rsidRPr="00C0695E" w:rsidRDefault="00C57336" w:rsidP="00176553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4,38</w:t>
            </w:r>
          </w:p>
        </w:tc>
      </w:tr>
    </w:tbl>
    <w:p w:rsidR="00C57336" w:rsidRDefault="00C57336" w:rsidP="00C57336">
      <w:pPr>
        <w:spacing w:after="0" w:line="360" w:lineRule="auto"/>
        <w:rPr>
          <w:rFonts w:ascii="Arial" w:hAnsi="Arial" w:cs="Arial"/>
          <w:bCs/>
        </w:rPr>
      </w:pPr>
    </w:p>
    <w:tbl>
      <w:tblPr>
        <w:tblW w:w="9023" w:type="dxa"/>
        <w:tblInd w:w="-10" w:type="dxa"/>
        <w:tblLook w:val="04A0" w:firstRow="1" w:lastRow="0" w:firstColumn="1" w:lastColumn="0" w:noHBand="0" w:noVBand="1"/>
      </w:tblPr>
      <w:tblGrid>
        <w:gridCol w:w="339"/>
        <w:gridCol w:w="3474"/>
        <w:gridCol w:w="1733"/>
        <w:gridCol w:w="1825"/>
        <w:gridCol w:w="1652"/>
      </w:tblGrid>
      <w:tr w:rsidR="004F17FC" w:rsidRPr="004F17FC" w:rsidTr="00C85B2A">
        <w:trPr>
          <w:trHeight w:val="315"/>
        </w:trPr>
        <w:tc>
          <w:tcPr>
            <w:tcW w:w="3813" w:type="dxa"/>
            <w:gridSpan w:val="2"/>
            <w:vMerge w:val="restart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Program</w:t>
            </w:r>
          </w:p>
        </w:tc>
        <w:tc>
          <w:tcPr>
            <w:tcW w:w="3558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Anggaran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Ket </w:t>
            </w:r>
          </w:p>
        </w:tc>
      </w:tr>
      <w:tr w:rsidR="004F17FC" w:rsidRPr="004F17FC" w:rsidTr="00C85B2A">
        <w:trPr>
          <w:trHeight w:val="315"/>
        </w:trPr>
        <w:tc>
          <w:tcPr>
            <w:tcW w:w="3813" w:type="dxa"/>
            <w:gridSpan w:val="2"/>
            <w:vMerge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APBD-P</w:t>
            </w:r>
          </w:p>
        </w:tc>
        <w:tc>
          <w:tcPr>
            <w:tcW w:w="1652" w:type="dxa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4F17FC" w:rsidRPr="004F17FC" w:rsidTr="00C85B2A">
        <w:trPr>
          <w:trHeight w:val="315"/>
        </w:trPr>
        <w:tc>
          <w:tcPr>
            <w:tcW w:w="339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3474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Penyelenggaraan Statistik Sektoral</w:t>
            </w:r>
          </w:p>
        </w:tc>
        <w:tc>
          <w:tcPr>
            <w:tcW w:w="1733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Rp350.000.000</w:t>
            </w:r>
          </w:p>
        </w:tc>
        <w:tc>
          <w:tcPr>
            <w:tcW w:w="1825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Rp238.926.000</w:t>
            </w:r>
          </w:p>
        </w:tc>
        <w:tc>
          <w:tcPr>
            <w:tcW w:w="1652" w:type="dxa"/>
            <w:shd w:val="clear" w:color="auto" w:fill="auto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4F17FC" w:rsidRPr="004F17FC" w:rsidTr="00C85B2A">
        <w:trPr>
          <w:trHeight w:val="315"/>
        </w:trPr>
        <w:tc>
          <w:tcPr>
            <w:tcW w:w="3813" w:type="dxa"/>
            <w:gridSpan w:val="2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1733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Rp350.000.000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Rp238.926.000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:rsidR="004F17FC" w:rsidRPr="004F17FC" w:rsidRDefault="004F17FC" w:rsidP="004F1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4F17FC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C85B2A" w:rsidRPr="004052C8" w:rsidRDefault="00C85B2A" w:rsidP="00D11220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  <w:p w:rsidR="000E0B7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D11220" w:rsidRDefault="00D11220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  <w:p w:rsidR="0028500A" w:rsidRPr="007B5C89" w:rsidRDefault="0028500A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H. Chaerul Azis, S.H., M.Si </w:t>
            </w:r>
          </w:p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hAnsi="Arial" w:cs="Arial"/>
                <w:sz w:val="24"/>
                <w:szCs w:val="24"/>
                <w:lang w:val="en-US"/>
              </w:rPr>
              <w:t>Pembina, IV/a</w:t>
            </w: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D47690">
              <w:rPr>
                <w:rFonts w:ascii="Arial" w:hAnsi="Arial" w:cs="Arial"/>
                <w:sz w:val="24"/>
                <w:szCs w:val="24"/>
              </w:rPr>
              <w:t>19850717 200501 1 005</w:t>
            </w:r>
          </w:p>
        </w:tc>
      </w:tr>
    </w:tbl>
    <w:p w:rsidR="00D11220" w:rsidRDefault="00D11220" w:rsidP="00D11220">
      <w:pPr>
        <w:sectPr w:rsidR="00D11220" w:rsidSect="000E0B79">
          <w:type w:val="continuous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noProof/>
          <w:sz w:val="24"/>
          <w:lang w:val="en-US" w:eastAsia="en-US"/>
        </w:rPr>
        <w:lastRenderedPageBreak/>
        <w:drawing>
          <wp:anchor distT="0" distB="0" distL="114300" distR="114300" simplePos="0" relativeHeight="251691008" behindDoc="1" locked="0" layoutInCell="1" allowOverlap="1" wp14:anchorId="252AFA01" wp14:editId="7CC5AC96">
            <wp:simplePos x="0" y="0"/>
            <wp:positionH relativeFrom="column">
              <wp:posOffset>2466975</wp:posOffset>
            </wp:positionH>
            <wp:positionV relativeFrom="paragraph">
              <wp:posOffset>-426720</wp:posOffset>
            </wp:positionV>
            <wp:extent cx="896620" cy="1041400"/>
            <wp:effectExtent l="0" t="0" r="0" b="635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</w:rPr>
      </w:pPr>
    </w:p>
    <w:p w:rsidR="00D11220" w:rsidRPr="007B51D5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51D5">
        <w:rPr>
          <w:rFonts w:ascii="Arial" w:hAnsi="Arial" w:cs="Arial"/>
          <w:bCs/>
          <w:sz w:val="24"/>
          <w:szCs w:val="24"/>
          <w:lang w:val="en-US"/>
        </w:rPr>
        <w:t xml:space="preserve">PERJANJIAN KINERJA </w:t>
      </w:r>
      <w:r>
        <w:rPr>
          <w:rFonts w:ascii="Arial" w:hAnsi="Arial" w:cs="Arial"/>
          <w:bCs/>
          <w:sz w:val="24"/>
          <w:szCs w:val="24"/>
        </w:rPr>
        <w:t xml:space="preserve">APBD-P </w:t>
      </w:r>
      <w:r w:rsidRPr="007B51D5">
        <w:rPr>
          <w:rFonts w:ascii="Arial" w:hAnsi="Arial" w:cs="Arial"/>
          <w:bCs/>
          <w:sz w:val="24"/>
          <w:szCs w:val="24"/>
          <w:lang w:val="en-US"/>
        </w:rPr>
        <w:t>TAHUN 202</w:t>
      </w:r>
      <w:r>
        <w:rPr>
          <w:rFonts w:ascii="Arial" w:hAnsi="Arial" w:cs="Arial"/>
          <w:bCs/>
          <w:sz w:val="24"/>
          <w:szCs w:val="24"/>
          <w:lang w:val="en-US"/>
        </w:rPr>
        <w:t>5</w:t>
      </w:r>
    </w:p>
    <w:p w:rsidR="00D11220" w:rsidRPr="00E0159A" w:rsidRDefault="00D11220" w:rsidP="00D11220">
      <w:pPr>
        <w:spacing w:after="0" w:line="240" w:lineRule="auto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Dalam rangka mewujudkan manajemen pemerintahan yang efektif, transparan dan akuntabel serta berorientasi pada hasil, </w:t>
      </w:r>
      <w:r>
        <w:rPr>
          <w:rFonts w:ascii="Arial" w:hAnsi="Arial" w:cs="Arial"/>
          <w:bCs/>
          <w:sz w:val="24"/>
          <w:lang w:val="en-US"/>
        </w:rPr>
        <w:t>k</w:t>
      </w:r>
      <w:r w:rsidRPr="00E0159A">
        <w:rPr>
          <w:rFonts w:ascii="Arial" w:hAnsi="Arial" w:cs="Arial"/>
          <w:bCs/>
          <w:sz w:val="24"/>
        </w:rPr>
        <w:t>ami yang bertanda tangan di bawah ini :</w:t>
      </w:r>
    </w:p>
    <w:p w:rsidR="00D11220" w:rsidRPr="00706682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9"/>
        <w:gridCol w:w="284"/>
        <w:gridCol w:w="6095"/>
      </w:tblGrid>
      <w:tr w:rsidR="00D11220" w:rsidTr="000E0B79">
        <w:tc>
          <w:tcPr>
            <w:tcW w:w="2830" w:type="dxa"/>
          </w:tcPr>
          <w:p w:rsidR="00D11220" w:rsidRDefault="00D11220" w:rsidP="0028500A">
            <w:pPr>
              <w:spacing w:after="0"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28500A">
            <w:pPr>
              <w:tabs>
                <w:tab w:val="left" w:pos="2127"/>
                <w:tab w:val="left" w:pos="2552"/>
              </w:tabs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47690">
              <w:rPr>
                <w:rFonts w:ascii="Arial" w:hAnsi="Arial" w:cs="Arial"/>
                <w:bCs/>
                <w:sz w:val="24"/>
                <w:szCs w:val="24"/>
                <w:lang w:val="en-US"/>
              </w:rPr>
              <w:t>Fitrianti Ningsih, S.AB., M.Si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28500A">
            <w:pPr>
              <w:spacing w:after="0"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706682" w:rsidRDefault="00D11220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D47690">
              <w:rPr>
                <w:rFonts w:ascii="Arial" w:hAnsi="Arial" w:cs="Arial"/>
                <w:bCs/>
                <w:sz w:val="24"/>
                <w:szCs w:val="24"/>
              </w:rPr>
              <w:t>Bidang Informasi dan Komunikasi Publik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Default="00D11220" w:rsidP="0028500A">
            <w:pPr>
              <w:spacing w:before="60" w:after="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s</w:t>
            </w:r>
            <w:r w:rsidRPr="00E0159A">
              <w:rPr>
                <w:rFonts w:ascii="Arial" w:hAnsi="Arial" w:cs="Arial"/>
                <w:bCs/>
                <w:sz w:val="24"/>
              </w:rPr>
              <w:t>elanjutnya disebut pihak pertama</w:t>
            </w:r>
          </w:p>
          <w:p w:rsidR="00D11220" w:rsidRPr="00706682" w:rsidRDefault="00D11220" w:rsidP="0028500A">
            <w:pPr>
              <w:spacing w:before="60" w:after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D11220" w:rsidTr="000E0B79">
        <w:tc>
          <w:tcPr>
            <w:tcW w:w="2830" w:type="dxa"/>
          </w:tcPr>
          <w:p w:rsidR="00D11220" w:rsidRDefault="00D11220" w:rsidP="0028500A">
            <w:pPr>
              <w:spacing w:after="0"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Nama</w:t>
            </w:r>
          </w:p>
        </w:tc>
        <w:tc>
          <w:tcPr>
            <w:tcW w:w="284" w:type="dxa"/>
          </w:tcPr>
          <w:p w:rsidR="00D11220" w:rsidRDefault="00D11220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Default="000E0B79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 w:rsidRPr="000E0B79">
              <w:rPr>
                <w:rFonts w:ascii="Arial" w:hAnsi="Arial" w:cs="Arial"/>
                <w:bCs/>
                <w:sz w:val="24"/>
                <w:szCs w:val="24"/>
                <w:lang w:val="en-US"/>
              </w:rPr>
              <w:t>Drs. Nadih Arifin, M.Si.</w:t>
            </w:r>
          </w:p>
        </w:tc>
      </w:tr>
      <w:tr w:rsidR="00D11220" w:rsidTr="000E0B79">
        <w:tc>
          <w:tcPr>
            <w:tcW w:w="2830" w:type="dxa"/>
          </w:tcPr>
          <w:p w:rsidR="00D11220" w:rsidRDefault="00D11220" w:rsidP="0028500A">
            <w:pPr>
              <w:spacing w:after="0" w:line="360" w:lineRule="auto"/>
              <w:ind w:left="318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Jabatan</w:t>
            </w:r>
          </w:p>
        </w:tc>
        <w:tc>
          <w:tcPr>
            <w:tcW w:w="284" w:type="dxa"/>
          </w:tcPr>
          <w:p w:rsidR="00D11220" w:rsidRDefault="00D11220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lang w:val="en-US"/>
              </w:rPr>
              <w:t>:</w:t>
            </w:r>
          </w:p>
        </w:tc>
        <w:tc>
          <w:tcPr>
            <w:tcW w:w="6230" w:type="dxa"/>
          </w:tcPr>
          <w:p w:rsidR="00D11220" w:rsidRPr="00A008E1" w:rsidRDefault="00D11220" w:rsidP="0028500A">
            <w:pPr>
              <w:spacing w:after="0"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08E1">
              <w:rPr>
                <w:rFonts w:ascii="Arial" w:hAnsi="Arial" w:cs="Arial"/>
                <w:bCs/>
                <w:sz w:val="24"/>
                <w:szCs w:val="24"/>
              </w:rPr>
              <w:t xml:space="preserve">Kepala </w:t>
            </w:r>
            <w:r w:rsidRPr="0034613F">
              <w:rPr>
                <w:rFonts w:ascii="Arial" w:hAnsi="Arial" w:cs="Arial"/>
                <w:bCs/>
                <w:sz w:val="24"/>
                <w:szCs w:val="24"/>
                <w:lang w:val="en-US"/>
              </w:rPr>
              <w:t>Dinas Komunikasi, Informatika, Statistik dan Persandian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A008E1">
              <w:rPr>
                <w:rFonts w:ascii="Arial" w:hAnsi="Arial" w:cs="Arial"/>
                <w:bCs/>
                <w:sz w:val="24"/>
                <w:szCs w:val="24"/>
              </w:rPr>
              <w:t>Kota Bekasi</w:t>
            </w:r>
          </w:p>
        </w:tc>
      </w:tr>
      <w:tr w:rsidR="00D11220" w:rsidTr="000E0B79">
        <w:tc>
          <w:tcPr>
            <w:tcW w:w="9344" w:type="dxa"/>
            <w:gridSpan w:val="3"/>
          </w:tcPr>
          <w:p w:rsidR="00D11220" w:rsidRPr="00706682" w:rsidRDefault="00D11220" w:rsidP="0028500A">
            <w:pPr>
              <w:spacing w:before="60" w:after="0"/>
              <w:ind w:left="36"/>
              <w:jc w:val="both"/>
              <w:rPr>
                <w:rFonts w:ascii="Arial" w:hAnsi="Arial" w:cs="Arial"/>
                <w:bCs/>
                <w:sz w:val="24"/>
              </w:rPr>
            </w:pPr>
            <w:r w:rsidRPr="00E0159A">
              <w:rPr>
                <w:rFonts w:ascii="Arial" w:hAnsi="Arial" w:cs="Arial"/>
                <w:bCs/>
                <w:sz w:val="24"/>
              </w:rPr>
              <w:t>selaku atasan pihak pertama, se</w:t>
            </w:r>
            <w:r w:rsidRPr="00E0159A">
              <w:rPr>
                <w:rFonts w:ascii="Arial" w:hAnsi="Arial" w:cs="Arial"/>
                <w:bCs/>
                <w:sz w:val="24"/>
                <w:lang w:val="en-US"/>
              </w:rPr>
              <w:t>l</w:t>
            </w:r>
            <w:r w:rsidRPr="00E0159A">
              <w:rPr>
                <w:rFonts w:ascii="Arial" w:hAnsi="Arial" w:cs="Arial"/>
                <w:bCs/>
                <w:sz w:val="24"/>
              </w:rPr>
              <w:t>anjutnya disebut pihak kedua</w:t>
            </w:r>
          </w:p>
        </w:tc>
      </w:tr>
    </w:tbl>
    <w:p w:rsidR="00D11220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Pr="00E0159A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</w:rPr>
        <w:t xml:space="preserve">Pihak pertama berjanji akan </w:t>
      </w:r>
      <w:r w:rsidRPr="00E0159A">
        <w:rPr>
          <w:rFonts w:ascii="Arial" w:hAnsi="Arial" w:cs="Arial"/>
          <w:bCs/>
          <w:sz w:val="24"/>
          <w:lang w:val="en-US"/>
        </w:rPr>
        <w:t>mewujudkan</w:t>
      </w:r>
      <w:r w:rsidRPr="00E0159A">
        <w:rPr>
          <w:rFonts w:ascii="Arial" w:hAnsi="Arial" w:cs="Arial"/>
          <w:bCs/>
          <w:sz w:val="24"/>
        </w:rPr>
        <w:t xml:space="preserve"> target kinerja </w:t>
      </w:r>
      <w:r w:rsidRPr="00E0159A">
        <w:rPr>
          <w:rFonts w:ascii="Arial" w:hAnsi="Arial" w:cs="Arial"/>
          <w:bCs/>
          <w:sz w:val="24"/>
          <w:lang w:val="en-US"/>
        </w:rPr>
        <w:t xml:space="preserve">yang seharusnya sesuai lampiran perjanjian ini, dalam rangka mencapai target kinerja jangka menegah seperti yang telah ditetapkan dalam dokumen perencanaan. Keberhasilan dan kegagalan pencapaian target kinerja tersebut menjadi </w:t>
      </w:r>
      <w:r w:rsidRPr="00E0159A">
        <w:rPr>
          <w:rFonts w:ascii="Arial" w:hAnsi="Arial" w:cs="Arial"/>
          <w:bCs/>
          <w:sz w:val="24"/>
        </w:rPr>
        <w:t>tanggung</w:t>
      </w:r>
      <w:r w:rsidRPr="00E0159A">
        <w:rPr>
          <w:rFonts w:ascii="Arial" w:hAnsi="Arial" w:cs="Arial"/>
          <w:bCs/>
          <w:sz w:val="24"/>
          <w:lang w:val="en-US"/>
        </w:rPr>
        <w:t xml:space="preserve"> </w:t>
      </w:r>
      <w:r w:rsidRPr="00E0159A">
        <w:rPr>
          <w:rFonts w:ascii="Arial" w:hAnsi="Arial" w:cs="Arial"/>
          <w:bCs/>
          <w:sz w:val="24"/>
        </w:rPr>
        <w:t xml:space="preserve">jawab </w:t>
      </w:r>
      <w:r>
        <w:rPr>
          <w:rFonts w:ascii="Arial" w:hAnsi="Arial" w:cs="Arial"/>
          <w:bCs/>
          <w:sz w:val="24"/>
          <w:lang w:val="en-US"/>
        </w:rPr>
        <w:t>kami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Pr="00E0159A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24"/>
        </w:rPr>
      </w:pP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  <w:r w:rsidRPr="00E0159A">
        <w:rPr>
          <w:rFonts w:ascii="Arial" w:hAnsi="Arial" w:cs="Arial"/>
          <w:bCs/>
          <w:sz w:val="24"/>
          <w:szCs w:val="24"/>
        </w:rPr>
        <w:t>Pihak kedua akan melakukan supervisi yang diperlukan serta akan melakukan evaluasi terhadap capaian kinerja dari perjanjian ini dan mengambil tindakan yang diperlukan dalam rangka memberikan penghargaan dan sanksi</w:t>
      </w:r>
      <w:r w:rsidRPr="00E0159A">
        <w:rPr>
          <w:rFonts w:ascii="Arial" w:hAnsi="Arial" w:cs="Arial"/>
          <w:bCs/>
          <w:sz w:val="24"/>
        </w:rPr>
        <w:t>.</w:t>
      </w:r>
    </w:p>
    <w:p w:rsidR="00D11220" w:rsidRDefault="00D11220" w:rsidP="00D11220">
      <w:pPr>
        <w:spacing w:after="0" w:line="360" w:lineRule="auto"/>
        <w:jc w:val="both"/>
        <w:rPr>
          <w:rFonts w:ascii="Arial" w:hAnsi="Arial" w:cs="Arial"/>
          <w:bCs/>
          <w:sz w:val="24"/>
        </w:rPr>
      </w:pPr>
    </w:p>
    <w:p w:rsidR="00D11220" w:rsidRPr="00415C9F" w:rsidRDefault="00D11220" w:rsidP="00D11220">
      <w:pPr>
        <w:spacing w:after="0" w:line="240" w:lineRule="auto"/>
        <w:jc w:val="both"/>
        <w:rPr>
          <w:rFonts w:ascii="Arial" w:hAnsi="Arial" w:cs="Arial"/>
          <w:bCs/>
          <w:sz w:val="10"/>
          <w:szCs w:val="8"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Fitrianti Ningsih, S.AB., M.Si </w:t>
            </w:r>
          </w:p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hAnsi="Arial" w:cs="Arial"/>
                <w:sz w:val="24"/>
                <w:szCs w:val="24"/>
                <w:lang w:val="en-US"/>
              </w:rPr>
              <w:t>Pembina, IV/a</w:t>
            </w: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D47690">
              <w:rPr>
                <w:rFonts w:ascii="Arial" w:hAnsi="Arial" w:cs="Arial"/>
                <w:sz w:val="24"/>
                <w:szCs w:val="24"/>
              </w:rPr>
              <w:t>19800808 200312 2 008</w:t>
            </w:r>
          </w:p>
        </w:tc>
      </w:tr>
    </w:tbl>
    <w:p w:rsidR="00D11220" w:rsidRDefault="00D11220" w:rsidP="00D11220">
      <w:pPr>
        <w:sectPr w:rsidR="00D11220" w:rsidSect="000E0B79">
          <w:type w:val="continuous"/>
          <w:pgSz w:w="11906" w:h="16838" w:code="9"/>
          <w:pgMar w:top="1440" w:right="1440" w:bottom="568" w:left="1440" w:header="709" w:footer="709" w:gutter="0"/>
          <w:cols w:space="708"/>
          <w:docGrid w:linePitch="360"/>
        </w:sectPr>
      </w:pPr>
    </w:p>
    <w:p w:rsidR="00D11220" w:rsidRPr="007B51D5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51D5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PERJANJIAN KINERJA </w:t>
      </w:r>
      <w:r>
        <w:rPr>
          <w:rFonts w:ascii="Arial" w:hAnsi="Arial" w:cs="Arial"/>
          <w:bCs/>
          <w:sz w:val="24"/>
          <w:szCs w:val="24"/>
        </w:rPr>
        <w:t xml:space="preserve">APBD-P </w:t>
      </w:r>
      <w:r w:rsidRPr="007B51D5">
        <w:rPr>
          <w:rFonts w:ascii="Arial" w:hAnsi="Arial" w:cs="Arial"/>
          <w:bCs/>
          <w:sz w:val="24"/>
          <w:szCs w:val="24"/>
          <w:lang w:val="en-US"/>
        </w:rPr>
        <w:t>TAHUN 202</w:t>
      </w:r>
      <w:r>
        <w:rPr>
          <w:rFonts w:ascii="Arial" w:hAnsi="Arial" w:cs="Arial"/>
          <w:bCs/>
          <w:sz w:val="24"/>
          <w:szCs w:val="24"/>
          <w:lang w:val="en-US"/>
        </w:rPr>
        <w:t>5</w:t>
      </w:r>
    </w:p>
    <w:p w:rsidR="00D11220" w:rsidRPr="00F32FD8" w:rsidRDefault="00D11220" w:rsidP="00D11220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DINAS KOMUNIKASI, INFORMATIKA, STATISTIK DAN PERSANDIAN KOTA BEKASI</w:t>
      </w:r>
    </w:p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D11220" w:rsidRPr="0034613F" w:rsidRDefault="00D11220" w:rsidP="00D11220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Unit Kerja : </w:t>
      </w:r>
      <w:r w:rsidRPr="005A061F">
        <w:rPr>
          <w:rFonts w:ascii="Arial" w:hAnsi="Arial" w:cs="Arial"/>
          <w:bCs/>
        </w:rPr>
        <w:t>Bidang Informasi dan Komunikasi Publik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536"/>
        <w:gridCol w:w="2866"/>
        <w:gridCol w:w="4111"/>
        <w:gridCol w:w="1701"/>
      </w:tblGrid>
      <w:tr w:rsidR="00D11220" w:rsidRPr="005A061F" w:rsidTr="000E0B79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Sasaran Strategis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Indikator Kinerja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 xml:space="preserve">Target </w:t>
            </w:r>
          </w:p>
        </w:tc>
      </w:tr>
      <w:tr w:rsidR="00D11220" w:rsidRPr="005A061F" w:rsidTr="000E0B79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  <w:t>(</w:t>
            </w: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eastAsia="en-US"/>
              </w:rPr>
              <w:t>1</w:t>
            </w: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  <w:t>(2)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  <w:t>(3)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11220" w:rsidRPr="005A061F" w:rsidRDefault="00D11220" w:rsidP="000E0B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</w:pPr>
            <w:r w:rsidRPr="005A061F">
              <w:rPr>
                <w:rFonts w:ascii="Arial" w:eastAsia="Times New Roman" w:hAnsi="Arial" w:cs="Arial"/>
                <w:bCs/>
                <w:sz w:val="24"/>
                <w:szCs w:val="24"/>
                <w:lang w:val="en-US" w:eastAsia="en-US"/>
              </w:rPr>
              <w:t>(4)</w:t>
            </w:r>
          </w:p>
        </w:tc>
      </w:tr>
      <w:tr w:rsidR="00D11220" w:rsidRPr="005A061F" w:rsidTr="000E0B79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20" w:rsidRPr="005A061F" w:rsidRDefault="00D11220" w:rsidP="000E0B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A061F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220" w:rsidRPr="005A061F" w:rsidRDefault="00D11220" w:rsidP="000E0B79">
            <w:pPr>
              <w:rPr>
                <w:rFonts w:ascii="Arial" w:hAnsi="Arial" w:cs="Arial"/>
              </w:rPr>
            </w:pPr>
            <w:r w:rsidRPr="005A061F">
              <w:rPr>
                <w:rFonts w:ascii="Arial" w:hAnsi="Arial" w:cs="Arial"/>
              </w:rPr>
              <w:t>Meningkatnya Pengelolaan Informasi dan Komunikasi Publik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20" w:rsidRPr="005A061F" w:rsidRDefault="00D11220" w:rsidP="000E0B79">
            <w:pPr>
              <w:rPr>
                <w:rFonts w:ascii="Arial" w:hAnsi="Arial" w:cs="Arial"/>
              </w:rPr>
            </w:pPr>
            <w:r w:rsidRPr="005A061F">
              <w:rPr>
                <w:rFonts w:ascii="Arial" w:hAnsi="Arial" w:cs="Arial"/>
              </w:rPr>
              <w:t>Indeks Kepuasan Masyarakat pada Pelayanan Pengaduan dan Informasi Publik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220" w:rsidRPr="005A061F" w:rsidRDefault="00D11220" w:rsidP="00C57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5A061F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4,</w:t>
            </w:r>
            <w:r w:rsidR="00C57336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69</w:t>
            </w:r>
            <w:r w:rsidRPr="005A061F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Nilai</w:t>
            </w:r>
          </w:p>
        </w:tc>
      </w:tr>
    </w:tbl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tbl>
      <w:tblPr>
        <w:tblW w:w="9173" w:type="dxa"/>
        <w:tblInd w:w="-10" w:type="dxa"/>
        <w:tblLook w:val="04A0" w:firstRow="1" w:lastRow="0" w:firstColumn="1" w:lastColumn="0" w:noHBand="0" w:noVBand="1"/>
      </w:tblPr>
      <w:tblGrid>
        <w:gridCol w:w="426"/>
        <w:gridCol w:w="2976"/>
        <w:gridCol w:w="2127"/>
        <w:gridCol w:w="1984"/>
        <w:gridCol w:w="1660"/>
      </w:tblGrid>
      <w:tr w:rsidR="00C85B2A" w:rsidRPr="00C85B2A" w:rsidTr="0028500A">
        <w:trPr>
          <w:trHeight w:val="315"/>
        </w:trPr>
        <w:tc>
          <w:tcPr>
            <w:tcW w:w="3402" w:type="dxa"/>
            <w:gridSpan w:val="2"/>
            <w:vMerge w:val="restart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Program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Anggaran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 xml:space="preserve">Ket </w:t>
            </w:r>
          </w:p>
        </w:tc>
      </w:tr>
      <w:tr w:rsidR="00C85B2A" w:rsidRPr="00C85B2A" w:rsidTr="0028500A">
        <w:trPr>
          <w:trHeight w:val="315"/>
        </w:trPr>
        <w:tc>
          <w:tcPr>
            <w:tcW w:w="3402" w:type="dxa"/>
            <w:gridSpan w:val="2"/>
            <w:vMerge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APBD-P</w:t>
            </w:r>
          </w:p>
        </w:tc>
        <w:tc>
          <w:tcPr>
            <w:tcW w:w="1660" w:type="dxa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</w:tr>
      <w:tr w:rsidR="00C85B2A" w:rsidRPr="00C85B2A" w:rsidTr="0028500A">
        <w:trPr>
          <w:trHeight w:val="315"/>
        </w:trPr>
        <w:tc>
          <w:tcPr>
            <w:tcW w:w="426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color w:val="000000"/>
                <w:lang w:val="en-US" w:eastAsia="en-US"/>
              </w:rPr>
              <w:t>1</w:t>
            </w:r>
          </w:p>
        </w:tc>
        <w:tc>
          <w:tcPr>
            <w:tcW w:w="2976" w:type="dxa"/>
            <w:shd w:val="clear" w:color="auto" w:fill="auto"/>
            <w:hideMark/>
          </w:tcPr>
          <w:p w:rsidR="00C85B2A" w:rsidRPr="00C85B2A" w:rsidRDefault="00C85B2A" w:rsidP="00C85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color w:val="000000"/>
                <w:lang w:val="en-US" w:eastAsia="en-US"/>
              </w:rPr>
              <w:t>Program Pengelolaan Informasi Dan Komunikasi Publik</w:t>
            </w:r>
          </w:p>
        </w:tc>
        <w:tc>
          <w:tcPr>
            <w:tcW w:w="2127" w:type="dxa"/>
            <w:shd w:val="clear" w:color="auto" w:fill="auto"/>
            <w:hideMark/>
          </w:tcPr>
          <w:p w:rsidR="00C85B2A" w:rsidRPr="00C85B2A" w:rsidRDefault="00C85B2A" w:rsidP="00C85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color w:val="000000"/>
                <w:lang w:eastAsia="en-US"/>
              </w:rPr>
              <w:t>Rp6.624.919.000</w:t>
            </w:r>
          </w:p>
        </w:tc>
        <w:tc>
          <w:tcPr>
            <w:tcW w:w="1984" w:type="dxa"/>
            <w:shd w:val="clear" w:color="auto" w:fill="auto"/>
            <w:hideMark/>
          </w:tcPr>
          <w:p w:rsidR="00C85B2A" w:rsidRPr="00C85B2A" w:rsidRDefault="00C85B2A" w:rsidP="00C85B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color w:val="000000"/>
                <w:lang w:eastAsia="en-US"/>
              </w:rPr>
              <w:t>Rp5.509.268.850</w:t>
            </w:r>
          </w:p>
        </w:tc>
        <w:tc>
          <w:tcPr>
            <w:tcW w:w="1660" w:type="dxa"/>
            <w:shd w:val="clear" w:color="auto" w:fill="auto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color w:val="000000"/>
                <w:lang w:eastAsia="en-US"/>
              </w:rPr>
              <w:t>APBD-P</w:t>
            </w:r>
          </w:p>
        </w:tc>
      </w:tr>
      <w:tr w:rsidR="00C85B2A" w:rsidRPr="00C85B2A" w:rsidTr="0028500A">
        <w:trPr>
          <w:trHeight w:val="315"/>
        </w:trPr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Total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Rp6.624.919.000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  <w:t>Rp5.509.268.850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C85B2A" w:rsidRPr="00C85B2A" w:rsidRDefault="00C85B2A" w:rsidP="00C85B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C85B2A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 </w:t>
            </w:r>
          </w:p>
        </w:tc>
      </w:tr>
    </w:tbl>
    <w:p w:rsidR="00D11220" w:rsidRDefault="00D11220" w:rsidP="00D11220">
      <w:pPr>
        <w:spacing w:after="0" w:line="360" w:lineRule="auto"/>
        <w:rPr>
          <w:rFonts w:ascii="Arial" w:hAnsi="Arial" w:cs="Arial"/>
          <w:bCs/>
        </w:rPr>
      </w:pPr>
    </w:p>
    <w:p w:rsidR="00D11220" w:rsidRPr="004052C8" w:rsidRDefault="00D11220" w:rsidP="00D11220">
      <w:pPr>
        <w:spacing w:after="0" w:line="360" w:lineRule="auto"/>
        <w:rPr>
          <w:rFonts w:ascii="Arial" w:hAnsi="Arial" w:cs="Arial"/>
          <w:bCs/>
        </w:rPr>
      </w:pPr>
    </w:p>
    <w:tbl>
      <w:tblPr>
        <w:tblStyle w:val="TableGrid"/>
        <w:tblW w:w="10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8"/>
        <w:gridCol w:w="5250"/>
      </w:tblGrid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0E0B79" w:rsidP="000E0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Bekasi,                   2025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Kedua,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  <w:r w:rsidRPr="007B5C89">
              <w:rPr>
                <w:rFonts w:ascii="Arial" w:hAnsi="Arial" w:cs="Arial"/>
                <w:bCs/>
                <w:sz w:val="24"/>
                <w:lang w:val="en-US"/>
              </w:rPr>
              <w:t>Pihak Pertama,</w:t>
            </w: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  <w:lang w:val="en-US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5250" w:type="dxa"/>
          </w:tcPr>
          <w:p w:rsidR="00D11220" w:rsidRPr="007B5C89" w:rsidRDefault="00D11220" w:rsidP="000E0B79">
            <w:pPr>
              <w:spacing w:line="360" w:lineRule="auto"/>
              <w:rPr>
                <w:rFonts w:ascii="Arial" w:hAnsi="Arial" w:cs="Arial"/>
                <w:bCs/>
                <w:sz w:val="24"/>
              </w:rPr>
            </w:pPr>
          </w:p>
        </w:tc>
      </w:tr>
      <w:tr w:rsidR="00D11220" w:rsidRPr="007B5C89" w:rsidTr="000E0B79">
        <w:tc>
          <w:tcPr>
            <w:tcW w:w="4815" w:type="dxa"/>
          </w:tcPr>
          <w:p w:rsidR="000E0B79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Drs. Nadih Arifin, M.Si.</w:t>
            </w:r>
            <w:r w:rsidRPr="007B5C89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0E0B79" w:rsidRPr="007B5C89" w:rsidRDefault="00176553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Pembina Utama Muda/ IV.c</w:t>
            </w:r>
          </w:p>
          <w:p w:rsidR="00D11220" w:rsidRPr="007B5C89" w:rsidRDefault="000E0B79" w:rsidP="000E0B79">
            <w:pPr>
              <w:pStyle w:val="Title"/>
              <w:jc w:val="left"/>
              <w:rPr>
                <w:rFonts w:ascii="Arial" w:hAnsi="Arial" w:cs="Arial"/>
                <w:b w:val="0"/>
                <w:bCs w:val="0"/>
              </w:rPr>
            </w:pPr>
            <w:r w:rsidRPr="007B5C89">
              <w:rPr>
                <w:rFonts w:ascii="Arial" w:hAnsi="Arial" w:cs="Arial"/>
                <w:b w:val="0"/>
                <w:bCs w:val="0"/>
              </w:rPr>
              <w:t xml:space="preserve">NIP. </w:t>
            </w:r>
            <w:r>
              <w:rPr>
                <w:rFonts w:ascii="Arial" w:hAnsi="Arial" w:cs="Arial"/>
                <w:b w:val="0"/>
                <w:bCs w:val="0"/>
              </w:rPr>
              <w:t>19701005 199101 1 002</w:t>
            </w:r>
          </w:p>
        </w:tc>
        <w:tc>
          <w:tcPr>
            <w:tcW w:w="288" w:type="dxa"/>
          </w:tcPr>
          <w:p w:rsidR="00D11220" w:rsidRPr="007B5C89" w:rsidRDefault="00D11220" w:rsidP="000E0B7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250" w:type="dxa"/>
          </w:tcPr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Fitrianti Ningsih, S.AB., M.Si </w:t>
            </w:r>
          </w:p>
          <w:p w:rsidR="00D11220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47690">
              <w:rPr>
                <w:rFonts w:ascii="Arial" w:hAnsi="Arial" w:cs="Arial"/>
                <w:sz w:val="24"/>
                <w:szCs w:val="24"/>
                <w:lang w:val="en-US"/>
              </w:rPr>
              <w:t>Pembina, IV/a</w:t>
            </w:r>
            <w:r w:rsidRPr="0008354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D11220" w:rsidRPr="007B5C89" w:rsidRDefault="00D11220" w:rsidP="000E0B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5C89">
              <w:rPr>
                <w:rFonts w:ascii="Arial" w:hAnsi="Arial" w:cs="Arial"/>
                <w:sz w:val="24"/>
                <w:szCs w:val="24"/>
              </w:rPr>
              <w:t xml:space="preserve">NIP. </w:t>
            </w:r>
            <w:r w:rsidRPr="00D47690">
              <w:rPr>
                <w:rFonts w:ascii="Arial" w:hAnsi="Arial" w:cs="Arial"/>
                <w:sz w:val="24"/>
                <w:szCs w:val="24"/>
              </w:rPr>
              <w:t>19800808 200312 2 008</w:t>
            </w:r>
          </w:p>
        </w:tc>
      </w:tr>
    </w:tbl>
    <w:p w:rsidR="00A337FB" w:rsidRDefault="00A337FB">
      <w:pPr>
        <w:sectPr w:rsidR="00A337FB" w:rsidSect="00D11220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361A37" w:rsidRDefault="00361A37" w:rsidP="0030211F"/>
    <w:sectPr w:rsidR="00361A37" w:rsidSect="00D1122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50" w:rsidRDefault="00C82750" w:rsidP="0028500A">
      <w:pPr>
        <w:spacing w:after="0" w:line="240" w:lineRule="auto"/>
      </w:pPr>
      <w:r>
        <w:separator/>
      </w:r>
    </w:p>
  </w:endnote>
  <w:endnote w:type="continuationSeparator" w:id="0">
    <w:p w:rsidR="00C82750" w:rsidRDefault="00C82750" w:rsidP="0028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A" w:rsidRDefault="00285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A" w:rsidRDefault="00285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A" w:rsidRDefault="00285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50" w:rsidRDefault="00C82750" w:rsidP="0028500A">
      <w:pPr>
        <w:spacing w:after="0" w:line="240" w:lineRule="auto"/>
      </w:pPr>
      <w:r>
        <w:separator/>
      </w:r>
    </w:p>
  </w:footnote>
  <w:footnote w:type="continuationSeparator" w:id="0">
    <w:p w:rsidR="00C82750" w:rsidRDefault="00C82750" w:rsidP="0028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A" w:rsidRDefault="00285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036597"/>
      <w:docPartObj>
        <w:docPartGallery w:val="Watermarks"/>
        <w:docPartUnique/>
      </w:docPartObj>
    </w:sdtPr>
    <w:sdtContent>
      <w:p w:rsidR="0028500A" w:rsidRDefault="0028500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0A" w:rsidRDefault="002850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D8"/>
    <w:rsid w:val="000058BA"/>
    <w:rsid w:val="00076B06"/>
    <w:rsid w:val="000E0B79"/>
    <w:rsid w:val="0010116E"/>
    <w:rsid w:val="00176553"/>
    <w:rsid w:val="001B36A4"/>
    <w:rsid w:val="001B536E"/>
    <w:rsid w:val="001F39E9"/>
    <w:rsid w:val="00202CB6"/>
    <w:rsid w:val="0020528A"/>
    <w:rsid w:val="00254F66"/>
    <w:rsid w:val="002608C2"/>
    <w:rsid w:val="00270D69"/>
    <w:rsid w:val="0028500A"/>
    <w:rsid w:val="0030211F"/>
    <w:rsid w:val="00332784"/>
    <w:rsid w:val="00361A37"/>
    <w:rsid w:val="00394D68"/>
    <w:rsid w:val="003A3815"/>
    <w:rsid w:val="00400984"/>
    <w:rsid w:val="004B0D58"/>
    <w:rsid w:val="004E03D2"/>
    <w:rsid w:val="004E141B"/>
    <w:rsid w:val="004F17FC"/>
    <w:rsid w:val="005177AE"/>
    <w:rsid w:val="00597101"/>
    <w:rsid w:val="005B3DC7"/>
    <w:rsid w:val="005C3055"/>
    <w:rsid w:val="005E5C16"/>
    <w:rsid w:val="00621FD6"/>
    <w:rsid w:val="00646760"/>
    <w:rsid w:val="00670B22"/>
    <w:rsid w:val="006F40FE"/>
    <w:rsid w:val="006F6679"/>
    <w:rsid w:val="00700D90"/>
    <w:rsid w:val="00712A13"/>
    <w:rsid w:val="00736133"/>
    <w:rsid w:val="0075460D"/>
    <w:rsid w:val="007A22F1"/>
    <w:rsid w:val="007A7D8C"/>
    <w:rsid w:val="00844ABB"/>
    <w:rsid w:val="008A2F82"/>
    <w:rsid w:val="008E18BF"/>
    <w:rsid w:val="00907C2F"/>
    <w:rsid w:val="00911473"/>
    <w:rsid w:val="00916F7A"/>
    <w:rsid w:val="009B3419"/>
    <w:rsid w:val="009D3F8D"/>
    <w:rsid w:val="009F561D"/>
    <w:rsid w:val="00A337FB"/>
    <w:rsid w:val="00A42764"/>
    <w:rsid w:val="00AC0E94"/>
    <w:rsid w:val="00AF6145"/>
    <w:rsid w:val="00B216F1"/>
    <w:rsid w:val="00B6576E"/>
    <w:rsid w:val="00B86307"/>
    <w:rsid w:val="00BB7174"/>
    <w:rsid w:val="00C0695E"/>
    <w:rsid w:val="00C06DEE"/>
    <w:rsid w:val="00C10D55"/>
    <w:rsid w:val="00C57336"/>
    <w:rsid w:val="00C82750"/>
    <w:rsid w:val="00C85B2A"/>
    <w:rsid w:val="00CD4679"/>
    <w:rsid w:val="00D11220"/>
    <w:rsid w:val="00D257CE"/>
    <w:rsid w:val="00D70A21"/>
    <w:rsid w:val="00D84168"/>
    <w:rsid w:val="00DD1736"/>
    <w:rsid w:val="00DF16E3"/>
    <w:rsid w:val="00E662C2"/>
    <w:rsid w:val="00EA40F2"/>
    <w:rsid w:val="00EA471A"/>
    <w:rsid w:val="00EB3C60"/>
    <w:rsid w:val="00EC34C1"/>
    <w:rsid w:val="00F14E30"/>
    <w:rsid w:val="00F2675D"/>
    <w:rsid w:val="00F32FD8"/>
    <w:rsid w:val="00F526E3"/>
    <w:rsid w:val="00FA3E05"/>
    <w:rsid w:val="00FA50E4"/>
    <w:rsid w:val="00FC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BEFFFD"/>
  <w15:chartTrackingRefBased/>
  <w15:docId w15:val="{A4A4B908-BFB9-4446-B0BF-2EE24277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FD8"/>
    <w:pPr>
      <w:spacing w:after="200" w:line="276" w:lineRule="auto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2F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32FD8"/>
    <w:rPr>
      <w:rFonts w:ascii="Times New Roman" w:eastAsia="Times New Roman" w:hAnsi="Times New Roman" w:cs="Times New Roman"/>
      <w:b/>
      <w:bCs/>
      <w:sz w:val="24"/>
      <w:szCs w:val="24"/>
      <w:lang w:val="en-US" w:eastAsia="id-ID"/>
    </w:rPr>
  </w:style>
  <w:style w:type="table" w:styleId="TableGrid">
    <w:name w:val="Table Grid"/>
    <w:basedOn w:val="TableNormal"/>
    <w:uiPriority w:val="59"/>
    <w:rsid w:val="00F32FD8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C10D5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28A"/>
    <w:rPr>
      <w:rFonts w:ascii="Segoe UI" w:eastAsiaTheme="minorEastAsia" w:hAnsi="Segoe UI" w:cs="Segoe UI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28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00A"/>
    <w:rPr>
      <w:rFonts w:eastAsiaTheme="minorEastAsia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28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00A"/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13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perencanaan</dc:creator>
  <cp:keywords/>
  <dc:description/>
  <cp:lastModifiedBy>perencanaan</cp:lastModifiedBy>
  <cp:revision>7</cp:revision>
  <cp:lastPrinted>2025-03-14T06:02:00Z</cp:lastPrinted>
  <dcterms:created xsi:type="dcterms:W3CDTF">2025-09-18T02:14:00Z</dcterms:created>
  <dcterms:modified xsi:type="dcterms:W3CDTF">2025-09-18T03:24:00Z</dcterms:modified>
</cp:coreProperties>
</file>